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A2B48" w14:textId="06860919" w:rsidR="00DB1EB0" w:rsidRPr="003B699C" w:rsidRDefault="00DB1EB0" w:rsidP="00DB1EB0">
      <w:pPr>
        <w:pStyle w:val="CRCoverPage"/>
        <w:tabs>
          <w:tab w:val="right" w:pos="9639"/>
        </w:tabs>
        <w:spacing w:after="0"/>
        <w:jc w:val="center"/>
        <w:rPr>
          <w:rFonts w:cs="Arial"/>
          <w:b/>
          <w:i/>
          <w:sz w:val="22"/>
          <w:szCs w:val="22"/>
          <w:lang w:val="en-US"/>
        </w:rPr>
      </w:pPr>
      <w:bookmarkStart w:id="0" w:name="_Hlk109899260"/>
      <w:r w:rsidRPr="003B699C">
        <w:rPr>
          <w:b/>
          <w:noProof/>
          <w:sz w:val="24"/>
        </w:rPr>
        <w:t>3GPP TSG-RAN WG2 Meeting #1</w:t>
      </w:r>
      <w:r w:rsidR="003C6C3C" w:rsidRPr="003B699C">
        <w:rPr>
          <w:b/>
          <w:noProof/>
          <w:sz w:val="24"/>
        </w:rPr>
        <w:t>3</w:t>
      </w:r>
      <w:r w:rsidR="003B699C" w:rsidRPr="003B699C">
        <w:rPr>
          <w:b/>
          <w:noProof/>
          <w:sz w:val="24"/>
        </w:rPr>
        <w:t>1</w:t>
      </w:r>
      <w:r w:rsidRPr="003B699C">
        <w:rPr>
          <w:b/>
          <w:noProof/>
          <w:sz w:val="24"/>
        </w:rPr>
        <w:tab/>
      </w:r>
      <w:r w:rsidRPr="006C5BF7">
        <w:rPr>
          <w:rFonts w:cs="Arial"/>
          <w:b/>
          <w:i/>
          <w:sz w:val="22"/>
          <w:szCs w:val="22"/>
          <w:lang w:val="en-US" w:eastAsia="zh-CN"/>
        </w:rPr>
        <w:t>R2-</w:t>
      </w:r>
      <w:r w:rsidR="006C5BF7" w:rsidRPr="006C5BF7">
        <w:rPr>
          <w:rFonts w:cs="Arial"/>
          <w:b/>
          <w:i/>
          <w:sz w:val="22"/>
          <w:szCs w:val="22"/>
          <w:lang w:val="en-US" w:eastAsia="zh-CN"/>
        </w:rPr>
        <w:t>2</w:t>
      </w:r>
      <w:r w:rsidR="006C5BF7" w:rsidRPr="006C5BF7">
        <w:rPr>
          <w:rFonts w:cs="Arial" w:hint="eastAsia"/>
          <w:b/>
          <w:i/>
          <w:sz w:val="22"/>
          <w:szCs w:val="22"/>
          <w:lang w:val="en-US" w:eastAsia="zh-CN"/>
        </w:rPr>
        <w:t>5</w:t>
      </w:r>
      <w:r w:rsidR="006C5BF7" w:rsidRPr="006C5BF7">
        <w:rPr>
          <w:rFonts w:cs="Arial"/>
          <w:b/>
          <w:i/>
          <w:sz w:val="22"/>
          <w:szCs w:val="22"/>
          <w:lang w:val="en-US" w:eastAsia="zh-CN"/>
        </w:rPr>
        <w:t>055</w:t>
      </w:r>
      <w:r w:rsidR="006C5BF7">
        <w:rPr>
          <w:rFonts w:cs="Arial"/>
          <w:b/>
          <w:i/>
          <w:sz w:val="22"/>
          <w:szCs w:val="22"/>
          <w:lang w:val="en-US" w:eastAsia="zh-CN"/>
        </w:rPr>
        <w:t>50</w:t>
      </w:r>
    </w:p>
    <w:bookmarkEnd w:id="0"/>
    <w:p w14:paraId="184E64B9" w14:textId="239D90FD" w:rsidR="00DB1EB0" w:rsidRPr="00C53E5D" w:rsidRDefault="003B699C" w:rsidP="00DB1EB0">
      <w:pPr>
        <w:widowControl w:val="0"/>
        <w:tabs>
          <w:tab w:val="right" w:pos="9639"/>
        </w:tabs>
        <w:spacing w:before="120"/>
        <w:jc w:val="center"/>
        <w:rPr>
          <w:bCs/>
          <w:sz w:val="22"/>
          <w:szCs w:val="22"/>
        </w:rPr>
      </w:pPr>
      <w:r w:rsidRPr="003B699C">
        <w:rPr>
          <w:rFonts w:cs="Arial"/>
          <w:b/>
          <w:sz w:val="24"/>
          <w:lang w:val="de-DE"/>
        </w:rPr>
        <w:t>Bengaluru, India, 25th - 29th</w:t>
      </w:r>
      <w:r w:rsidR="005853E8">
        <w:rPr>
          <w:rFonts w:cs="Arial"/>
          <w:b/>
          <w:sz w:val="24"/>
          <w:lang w:val="de-DE"/>
        </w:rPr>
        <w:t xml:space="preserve"> </w:t>
      </w:r>
      <w:r w:rsidRPr="003B699C">
        <w:rPr>
          <w:rFonts w:cs="Arial"/>
          <w:b/>
          <w:sz w:val="24"/>
          <w:lang w:val="de-DE"/>
        </w:rPr>
        <w:t>August</w:t>
      </w:r>
      <w:r w:rsidR="005853E8">
        <w:rPr>
          <w:rFonts w:cs="Arial"/>
          <w:b/>
          <w:sz w:val="24"/>
          <w:lang w:val="de-DE"/>
        </w:rPr>
        <w:t>,</w:t>
      </w:r>
      <w:r w:rsidRPr="003B699C">
        <w:rPr>
          <w:rFonts w:cs="Arial"/>
          <w:b/>
          <w:sz w:val="24"/>
          <w:lang w:val="de-DE"/>
        </w:rPr>
        <w:t xml:space="preserve"> 2025</w:t>
      </w:r>
      <w:r w:rsidR="00DB1EB0">
        <w:rPr>
          <w:rFonts w:cs="Arial"/>
          <w:b/>
          <w:sz w:val="24"/>
          <w:lang w:val="de-DE"/>
        </w:rPr>
        <w:tab/>
      </w:r>
    </w:p>
    <w:p w14:paraId="37A45CEC" w14:textId="77777777" w:rsidR="008E044A" w:rsidRPr="00FD0E8C" w:rsidRDefault="008E044A" w:rsidP="008E044A">
      <w:pPr>
        <w:tabs>
          <w:tab w:val="left" w:pos="1979"/>
        </w:tabs>
        <w:spacing w:after="180"/>
        <w:rPr>
          <w:rFonts w:cs="Arial"/>
          <w:b/>
          <w:bCs/>
          <w:sz w:val="24"/>
          <w:lang w:val="en-US" w:eastAsia="en-US"/>
        </w:rPr>
      </w:pPr>
    </w:p>
    <w:p w14:paraId="378DA6CC" w14:textId="49DB78F5"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w:t>
      </w:r>
      <w:r w:rsidR="00593C78">
        <w:rPr>
          <w:rFonts w:cs="Arial" w:hint="eastAsia"/>
          <w:b/>
          <w:bCs/>
          <w:sz w:val="24"/>
          <w:lang w:val="en-US"/>
        </w:rPr>
        <w:t>9.2</w:t>
      </w:r>
    </w:p>
    <w:p w14:paraId="5044AA83"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54E4B96" w14:textId="55A2F381"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593C78" w:rsidRPr="00BA0ED7">
        <w:rPr>
          <w:rFonts w:cs="Arial"/>
          <w:b/>
          <w:bCs/>
          <w:sz w:val="24"/>
          <w:lang w:val="en-US" w:eastAsia="en-US"/>
        </w:rPr>
        <w:t xml:space="preserve">Discussion on </w:t>
      </w:r>
      <w:bookmarkStart w:id="1" w:name="_Hlk187309206"/>
      <w:r w:rsidR="00593C78" w:rsidRPr="00BA0ED7">
        <w:rPr>
          <w:rFonts w:cs="Arial"/>
          <w:b/>
          <w:bCs/>
          <w:sz w:val="24"/>
          <w:lang w:val="en-US" w:eastAsia="en-US"/>
        </w:rPr>
        <w:t>Store &amp; Forward satellite operation</w:t>
      </w:r>
      <w:bookmarkEnd w:id="1"/>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1"/>
        <w:numPr>
          <w:ilvl w:val="0"/>
          <w:numId w:val="8"/>
        </w:numPr>
      </w:pPr>
      <w:bookmarkStart w:id="2" w:name="_Ref488331639"/>
      <w:r w:rsidRPr="00CE0424">
        <w:t>Introduction</w:t>
      </w:r>
      <w:bookmarkEnd w:id="2"/>
    </w:p>
    <w:p w14:paraId="57245DD1" w14:textId="6FC374C4" w:rsidR="00593C78" w:rsidRDefault="00593C78" w:rsidP="00593C78">
      <w:pPr>
        <w:pStyle w:val="ac"/>
        <w:spacing w:beforeLines="50" w:before="120"/>
      </w:pPr>
      <w:bookmarkStart w:id="3" w:name="_Ref178064866"/>
      <w:r>
        <w:t xml:space="preserve">In </w:t>
      </w:r>
      <w:r w:rsidR="005F2A6F">
        <w:rPr>
          <w:rFonts w:hint="eastAsia"/>
        </w:rPr>
        <w:t>last</w:t>
      </w:r>
      <w:r w:rsidR="005F2A6F">
        <w:t xml:space="preserve"> </w:t>
      </w:r>
      <w:r w:rsidR="005F2A6F">
        <w:rPr>
          <w:rFonts w:hint="eastAsia"/>
        </w:rPr>
        <w:t>RAN2</w:t>
      </w:r>
      <w:r w:rsidR="005F2A6F">
        <w:t xml:space="preserve"> </w:t>
      </w:r>
      <w:r w:rsidR="005F2A6F">
        <w:rPr>
          <w:rFonts w:hint="eastAsia"/>
        </w:rPr>
        <w:t>meeting</w:t>
      </w:r>
      <w:r w:rsidR="005F2A6F">
        <w:t>, the following agreements for Store &amp; Forward satellite operation were made.</w:t>
      </w:r>
    </w:p>
    <w:p w14:paraId="01D402C9" w14:textId="77777777" w:rsidR="005F2A6F" w:rsidRDefault="005F2A6F" w:rsidP="005F2A6F">
      <w:pPr>
        <w:pStyle w:val="Doc-text2"/>
        <w:pBdr>
          <w:top w:val="single" w:sz="4" w:space="1" w:color="auto"/>
          <w:left w:val="single" w:sz="4" w:space="4" w:color="auto"/>
          <w:bottom w:val="single" w:sz="4" w:space="1" w:color="auto"/>
          <w:right w:val="single" w:sz="4" w:space="4" w:color="auto"/>
        </w:pBdr>
      </w:pPr>
      <w:r>
        <w:t>Agreements:</w:t>
      </w:r>
    </w:p>
    <w:p w14:paraId="3D7B93D7" w14:textId="77777777" w:rsidR="005F2A6F" w:rsidRDefault="005F2A6F" w:rsidP="005F2A6F">
      <w:pPr>
        <w:pStyle w:val="Doc-text2"/>
        <w:pBdr>
          <w:top w:val="single" w:sz="4" w:space="1" w:color="auto"/>
          <w:left w:val="single" w:sz="4" w:space="4" w:color="auto"/>
          <w:bottom w:val="single" w:sz="4" w:space="1" w:color="auto"/>
          <w:right w:val="single" w:sz="4" w:space="4" w:color="auto"/>
        </w:pBdr>
      </w:pPr>
      <w:r>
        <w:t>1.</w:t>
      </w:r>
      <w:r>
        <w:tab/>
        <w:t>When the S&amp;F operation indication is present, the agreed time information in SIB31 (i.e., t-</w:t>
      </w:r>
      <w:proofErr w:type="spellStart"/>
      <w:r>
        <w:t>ModeSwitching</w:t>
      </w:r>
      <w:proofErr w:type="spellEnd"/>
      <w:r>
        <w:t>) indicates when the normal mode will start; otherwise, the agreed time information in SIB31 (i.e., t-</w:t>
      </w:r>
      <w:proofErr w:type="spellStart"/>
      <w:r>
        <w:t>ModeSwitching</w:t>
      </w:r>
      <w:proofErr w:type="spellEnd"/>
      <w:r>
        <w:t>) indicates when the S&amp;F mode will start.</w:t>
      </w:r>
    </w:p>
    <w:p w14:paraId="48E36923" w14:textId="77777777" w:rsidR="005F2A6F" w:rsidRPr="006C5BF7" w:rsidRDefault="005F2A6F" w:rsidP="005F2A6F">
      <w:pPr>
        <w:pStyle w:val="Doc-text2"/>
        <w:pBdr>
          <w:top w:val="single" w:sz="4" w:space="1" w:color="auto"/>
          <w:left w:val="single" w:sz="4" w:space="4" w:color="auto"/>
          <w:bottom w:val="single" w:sz="4" w:space="1" w:color="auto"/>
          <w:right w:val="single" w:sz="4" w:space="4" w:color="auto"/>
        </w:pBdr>
      </w:pPr>
      <w:r>
        <w:t>2.</w:t>
      </w:r>
      <w:r>
        <w:tab/>
      </w:r>
      <w:r w:rsidRPr="00241397">
        <w:t>In a S&amp;F network deployment which also exhibits discontinuous coverage, existing mech</w:t>
      </w:r>
      <w:r w:rsidRPr="006C5BF7">
        <w:t>anisms to handle discontinuous coverage can be leveraged (</w:t>
      </w:r>
      <w:proofErr w:type="gramStart"/>
      <w:r w:rsidRPr="006C5BF7">
        <w:t>e.g.</w:t>
      </w:r>
      <w:proofErr w:type="gramEnd"/>
      <w:r w:rsidRPr="006C5BF7">
        <w:t xml:space="preserve"> satellite assistance information, UE not needing to perform idle mode tasks when the UE determines that is out of coverage, etc.). There is no need to modify existing discontinuous coverage features due to the addition of S&amp;F Satellite operation. FFS if we clarify in discontinuous coverage procedure in idle mode that the UE also takes into account the information about NAS configured S&amp;F monitoring list.</w:t>
      </w:r>
    </w:p>
    <w:p w14:paraId="57453FE0" w14:textId="77777777" w:rsidR="005F2A6F" w:rsidRPr="006C5BF7" w:rsidRDefault="005F2A6F" w:rsidP="005F2A6F">
      <w:pPr>
        <w:pStyle w:val="Doc-text2"/>
        <w:pBdr>
          <w:top w:val="single" w:sz="4" w:space="1" w:color="auto"/>
          <w:left w:val="single" w:sz="4" w:space="4" w:color="auto"/>
          <w:bottom w:val="single" w:sz="4" w:space="1" w:color="auto"/>
          <w:right w:val="single" w:sz="4" w:space="4" w:color="auto"/>
        </w:pBdr>
      </w:pPr>
      <w:r w:rsidRPr="006C5BF7">
        <w:t>3.</w:t>
      </w:r>
      <w:r w:rsidRPr="006C5BF7">
        <w:tab/>
        <w:t>Clarify in Stage 2 from Rel-18 (so in general, not only for S&amp;F) that the values used in “satelliteId-r17” are expected to correspond to the values used in “satelliteId-r18” in other SIBs (</w:t>
      </w:r>
      <w:proofErr w:type="gramStart"/>
      <w:r w:rsidRPr="006C5BF7">
        <w:t>e.g.</w:t>
      </w:r>
      <w:proofErr w:type="gramEnd"/>
      <w:r w:rsidRPr="006C5BF7">
        <w:t xml:space="preserve"> the value used to identify the serving satellite in SIB33, SIB32 and SIB31 should be the same). Come back in the next meeting with an actual Rel-18 CR for this. FFS if in Rel-19 we need to say anything about the correspondence between the “</w:t>
      </w:r>
      <w:proofErr w:type="spellStart"/>
      <w:r w:rsidRPr="006C5BF7">
        <w:t>satelliteId</w:t>
      </w:r>
      <w:proofErr w:type="spellEnd"/>
      <w:r w:rsidRPr="006C5BF7">
        <w:t>” IE and “S&amp;F Monitoring List”.</w:t>
      </w:r>
    </w:p>
    <w:p w14:paraId="16B05E40" w14:textId="77777777" w:rsidR="005F2A6F" w:rsidRPr="006C5BF7" w:rsidRDefault="005F2A6F" w:rsidP="005F2A6F">
      <w:pPr>
        <w:pStyle w:val="Doc-text2"/>
        <w:pBdr>
          <w:top w:val="single" w:sz="4" w:space="1" w:color="auto"/>
          <w:left w:val="single" w:sz="4" w:space="4" w:color="auto"/>
          <w:bottom w:val="single" w:sz="4" w:space="1" w:color="auto"/>
          <w:right w:val="single" w:sz="4" w:space="4" w:color="auto"/>
        </w:pBdr>
      </w:pPr>
      <w:r w:rsidRPr="006C5BF7">
        <w:t>Working Assumption:</w:t>
      </w:r>
    </w:p>
    <w:p w14:paraId="071C89FB" w14:textId="77777777" w:rsidR="005F2A6F" w:rsidRDefault="005F2A6F" w:rsidP="005F2A6F">
      <w:pPr>
        <w:pStyle w:val="Doc-text2"/>
        <w:pBdr>
          <w:top w:val="single" w:sz="4" w:space="1" w:color="auto"/>
          <w:left w:val="single" w:sz="4" w:space="4" w:color="auto"/>
          <w:bottom w:val="single" w:sz="4" w:space="1" w:color="auto"/>
          <w:right w:val="single" w:sz="4" w:space="4" w:color="auto"/>
        </w:pBdr>
      </w:pPr>
      <w:r w:rsidRPr="006C5BF7">
        <w:t>1.</w:t>
      </w:r>
      <w:r w:rsidRPr="006C5BF7">
        <w:tab/>
        <w:t xml:space="preserve">In the neighbour cell </w:t>
      </w:r>
      <w:proofErr w:type="gramStart"/>
      <w:r w:rsidRPr="006C5BF7">
        <w:t>list</w:t>
      </w:r>
      <w:proofErr w:type="gramEnd"/>
      <w:r w:rsidRPr="006C5BF7">
        <w:t xml:space="preserve"> we introduce an indication whether the cell operates in S&amp;F mode or not (FFS if we also include the transition time). This WA can only be confirmed if we converge on the corresponding UE behaviour.</w:t>
      </w:r>
    </w:p>
    <w:p w14:paraId="4D0E7F11" w14:textId="64A356AC" w:rsidR="00593C78" w:rsidRPr="00907067" w:rsidRDefault="00593C78" w:rsidP="00593C78">
      <w:pPr>
        <w:pStyle w:val="ac"/>
        <w:spacing w:beforeLines="50" w:before="120"/>
      </w:pPr>
      <w:r>
        <w:t>This contribution</w:t>
      </w:r>
      <w:r w:rsidR="00E42D73">
        <w:t xml:space="preserve"> aims</w:t>
      </w:r>
      <w:r>
        <w:t xml:space="preserve"> to provide our considerations on</w:t>
      </w:r>
      <w:r w:rsidR="005F2A6F">
        <w:t xml:space="preserve"> </w:t>
      </w:r>
      <w:r w:rsidR="005F2A6F">
        <w:rPr>
          <w:rFonts w:hint="eastAsia"/>
        </w:rPr>
        <w:t>the</w:t>
      </w:r>
      <w:r w:rsidR="005F2A6F">
        <w:t xml:space="preserve"> </w:t>
      </w:r>
      <w:r w:rsidR="005F2A6F">
        <w:rPr>
          <w:rFonts w:hint="eastAsia"/>
        </w:rPr>
        <w:t>remaining</w:t>
      </w:r>
      <w:r w:rsidR="005F2A6F">
        <w:t xml:space="preserve"> </w:t>
      </w:r>
      <w:r w:rsidR="005F2A6F">
        <w:rPr>
          <w:rFonts w:hint="eastAsia"/>
        </w:rPr>
        <w:t>open</w:t>
      </w:r>
      <w:r w:rsidR="005F2A6F">
        <w:t xml:space="preserve"> </w:t>
      </w:r>
      <w:r w:rsidR="005F2A6F">
        <w:rPr>
          <w:rFonts w:hint="eastAsia"/>
        </w:rPr>
        <w:t>issues</w:t>
      </w:r>
      <w:r w:rsidR="005F2A6F">
        <w:t xml:space="preserve"> based on the outcome of </w:t>
      </w:r>
      <w:r w:rsidR="005F2A6F" w:rsidRPr="005F2A6F">
        <w:t>[Post130][306]</w:t>
      </w:r>
      <w:r w:rsidR="005F2A6F">
        <w:rPr>
          <w:rFonts w:hint="eastAsia"/>
        </w:rPr>
        <w:t>,</w:t>
      </w:r>
      <w:r w:rsidR="005F2A6F">
        <w:t xml:space="preserve"> </w:t>
      </w:r>
      <w:r w:rsidR="005F2A6F" w:rsidRPr="005F2A6F">
        <w:t>[Post130][30</w:t>
      </w:r>
      <w:r w:rsidR="005F2A6F">
        <w:t>8</w:t>
      </w:r>
      <w:r w:rsidR="005F2A6F" w:rsidRPr="005F2A6F">
        <w:t>]</w:t>
      </w:r>
      <w:r w:rsidR="00E42D73">
        <w:t>,</w:t>
      </w:r>
      <w:r w:rsidR="005F2A6F">
        <w:t xml:space="preserve"> and </w:t>
      </w:r>
      <w:r w:rsidR="005F2A6F" w:rsidRPr="005F2A6F">
        <w:t>[Post130][30</w:t>
      </w:r>
      <w:r w:rsidR="005F2A6F">
        <w:t>9</w:t>
      </w:r>
      <w:r w:rsidR="005F2A6F" w:rsidRPr="005F2A6F">
        <w:t>]</w:t>
      </w:r>
      <w:r>
        <w:t>.</w:t>
      </w:r>
    </w:p>
    <w:p w14:paraId="1105D50C" w14:textId="229FB144" w:rsidR="00186B4A" w:rsidRDefault="004000E8" w:rsidP="0093466B">
      <w:pPr>
        <w:pStyle w:val="1"/>
        <w:numPr>
          <w:ilvl w:val="0"/>
          <w:numId w:val="8"/>
        </w:numPr>
        <w:jc w:val="both"/>
      </w:pPr>
      <w:r w:rsidRPr="00CE0424">
        <w:t>Discussion</w:t>
      </w:r>
      <w:bookmarkEnd w:id="3"/>
    </w:p>
    <w:p w14:paraId="7104ADB7" w14:textId="20944694" w:rsidR="003E314A" w:rsidRPr="003E314A" w:rsidRDefault="003E314A" w:rsidP="003E314A">
      <w:pPr>
        <w:pStyle w:val="2"/>
        <w:numPr>
          <w:ilvl w:val="1"/>
          <w:numId w:val="8"/>
        </w:numPr>
      </w:pPr>
      <w:bookmarkStart w:id="4" w:name="_Hlk206084743"/>
      <w:bookmarkStart w:id="5" w:name="_Hlk193974097"/>
      <w:r w:rsidRPr="003E314A">
        <w:t>Working Assumption on S</w:t>
      </w:r>
      <w:r w:rsidR="00C24E7D">
        <w:t>&amp;</w:t>
      </w:r>
      <w:r w:rsidRPr="003E314A">
        <w:t>F mode operation indication for neighbour cells (</w:t>
      </w:r>
      <w:r w:rsidR="00545419">
        <w:t xml:space="preserve">36304 </w:t>
      </w:r>
      <w:r w:rsidRPr="003E314A">
        <w:t xml:space="preserve">Open issue </w:t>
      </w:r>
      <w:r>
        <w:t>2</w:t>
      </w:r>
      <w:bookmarkEnd w:id="4"/>
      <w:r w:rsidRPr="003E314A">
        <w:t>)</w:t>
      </w:r>
    </w:p>
    <w:p w14:paraId="26BAB936" w14:textId="07AC872C" w:rsidR="00A1745B" w:rsidRPr="003E314A" w:rsidRDefault="003E314A" w:rsidP="00A1745B">
      <w:r>
        <w:rPr>
          <w:rFonts w:hint="eastAsia"/>
        </w:rPr>
        <w:t>In</w:t>
      </w:r>
      <w:r>
        <w:t xml:space="preserve"> </w:t>
      </w:r>
      <w:r w:rsidR="00A1745B" w:rsidRPr="003E314A">
        <w:t>RAN2</w:t>
      </w:r>
      <w:r>
        <w:t>#</w:t>
      </w:r>
      <w:r w:rsidR="00A1745B" w:rsidRPr="003E314A">
        <w:t>130</w:t>
      </w:r>
      <w:r>
        <w:t xml:space="preserve"> </w:t>
      </w:r>
      <w:r>
        <w:rPr>
          <w:rFonts w:hint="eastAsia"/>
        </w:rPr>
        <w:t>meeting,</w:t>
      </w:r>
      <w:r>
        <w:t xml:space="preserve"> the following working assumption was made </w:t>
      </w:r>
      <w:r w:rsidR="00D02921">
        <w:t>regarding</w:t>
      </w:r>
      <w:r w:rsidRPr="003E314A">
        <w:t xml:space="preserve"> SF mode operation indication for neighbour cells</w:t>
      </w:r>
      <w:r w:rsidR="00A1745B" w:rsidRPr="003E314A">
        <w:t>.</w:t>
      </w:r>
    </w:p>
    <w:p w14:paraId="7A6AF148" w14:textId="77777777" w:rsidR="003E314A" w:rsidRPr="005F2A6F" w:rsidRDefault="003E314A" w:rsidP="003E314A">
      <w:pPr>
        <w:pStyle w:val="Doc-text2"/>
        <w:pBdr>
          <w:top w:val="single" w:sz="4" w:space="1" w:color="auto"/>
          <w:left w:val="single" w:sz="4" w:space="4" w:color="auto"/>
          <w:bottom w:val="single" w:sz="4" w:space="1" w:color="auto"/>
          <w:right w:val="single" w:sz="4" w:space="4" w:color="auto"/>
        </w:pBdr>
        <w:rPr>
          <w:highlight w:val="yellow"/>
        </w:rPr>
      </w:pPr>
      <w:r w:rsidRPr="005F2A6F">
        <w:rPr>
          <w:highlight w:val="yellow"/>
        </w:rPr>
        <w:t>Working Assumption:</w:t>
      </w:r>
    </w:p>
    <w:p w14:paraId="73B74705" w14:textId="77777777" w:rsidR="003E314A" w:rsidRDefault="003E314A" w:rsidP="003E314A">
      <w:pPr>
        <w:pStyle w:val="Doc-text2"/>
        <w:pBdr>
          <w:top w:val="single" w:sz="4" w:space="1" w:color="auto"/>
          <w:left w:val="single" w:sz="4" w:space="4" w:color="auto"/>
          <w:bottom w:val="single" w:sz="4" w:space="1" w:color="auto"/>
          <w:right w:val="single" w:sz="4" w:space="4" w:color="auto"/>
        </w:pBdr>
      </w:pPr>
      <w:r w:rsidRPr="005F2A6F">
        <w:rPr>
          <w:highlight w:val="yellow"/>
        </w:rPr>
        <w:t>1.</w:t>
      </w:r>
      <w:r w:rsidRPr="005F2A6F">
        <w:rPr>
          <w:highlight w:val="yellow"/>
        </w:rPr>
        <w:tab/>
        <w:t xml:space="preserve">In the neighbour cell </w:t>
      </w:r>
      <w:proofErr w:type="gramStart"/>
      <w:r w:rsidRPr="005F2A6F">
        <w:rPr>
          <w:highlight w:val="yellow"/>
        </w:rPr>
        <w:t>list</w:t>
      </w:r>
      <w:proofErr w:type="gramEnd"/>
      <w:r w:rsidRPr="005F2A6F">
        <w:rPr>
          <w:highlight w:val="yellow"/>
        </w:rPr>
        <w:t xml:space="preserve"> we introduce an indication whether the cell operates in S&amp;F mode or not (FFS if we also include the transition time). This WA can only be confirmed</w:t>
      </w:r>
      <w:bookmarkStart w:id="6" w:name="_Hlk205931373"/>
      <w:r w:rsidRPr="005F2A6F">
        <w:rPr>
          <w:highlight w:val="yellow"/>
        </w:rPr>
        <w:t xml:space="preserve"> if we converge on the corresponding UE behaviour</w:t>
      </w:r>
      <w:bookmarkEnd w:id="6"/>
      <w:r w:rsidRPr="005F2A6F">
        <w:rPr>
          <w:highlight w:val="yellow"/>
        </w:rPr>
        <w:t>.</w:t>
      </w:r>
    </w:p>
    <w:p w14:paraId="2D87E3CE" w14:textId="6661C7E8" w:rsidR="00D37BCF" w:rsidRDefault="00D37BCF" w:rsidP="003E314A">
      <w:pPr>
        <w:spacing w:beforeLines="50" w:before="120"/>
      </w:pPr>
      <w:r>
        <w:t xml:space="preserve">As mentioned in the WA, it can only be confirmed if </w:t>
      </w:r>
      <w:r w:rsidRPr="00D37BCF">
        <w:t>we converge on the corresponding UE behaviour</w:t>
      </w:r>
      <w:r>
        <w:t xml:space="preserve">, i.e., the main </w:t>
      </w:r>
      <w:r w:rsidRPr="00D37BCF">
        <w:t>controversial</w:t>
      </w:r>
      <w:r>
        <w:t xml:space="preserve"> part for this WA. However, during the post-meeting email discussion, it seems companies still have different views on the corresponding UE behaviour if introducing </w:t>
      </w:r>
      <w:r w:rsidRPr="00D37BCF">
        <w:t xml:space="preserve">SF mode operation indication for </w:t>
      </w:r>
      <w:r w:rsidRPr="00D37BCF">
        <w:lastRenderedPageBreak/>
        <w:t>neighbour cells</w:t>
      </w:r>
      <w:r w:rsidR="00E95EC3">
        <w:t>, e.g., up to UE implementation to use these indications or specify UE behaviour on cell reselection enhancement based on these indications.</w:t>
      </w:r>
    </w:p>
    <w:p w14:paraId="66D8E855" w14:textId="0E215778" w:rsidR="00D37BCF" w:rsidRDefault="00D37BCF" w:rsidP="003E314A">
      <w:pPr>
        <w:spacing w:beforeLines="50" w:before="120"/>
      </w:pPr>
      <w:r>
        <w:t xml:space="preserve">Besides, we cannot see </w:t>
      </w:r>
      <w:r w:rsidRPr="00D37BCF">
        <w:t xml:space="preserve">significant </w:t>
      </w:r>
      <w:r>
        <w:t>issue</w:t>
      </w:r>
      <w:r w:rsidR="00E95EC3">
        <w:t xml:space="preserve"> to block the S&amp;F </w:t>
      </w:r>
      <w:r w:rsidR="00545419">
        <w:t xml:space="preserve">satellite operation </w:t>
      </w:r>
      <w:r w:rsidR="00E95EC3">
        <w:t>feature</w:t>
      </w:r>
      <w:r>
        <w:t xml:space="preserve"> </w:t>
      </w:r>
      <w:r w:rsidR="00E95EC3">
        <w:t xml:space="preserve">even </w:t>
      </w:r>
      <w:r>
        <w:t xml:space="preserve">without this </w:t>
      </w:r>
      <w:r w:rsidR="00E95EC3">
        <w:t>enhancement</w:t>
      </w:r>
      <w:r>
        <w:t>.</w:t>
      </w:r>
      <w:r w:rsidR="00E95EC3">
        <w:t xml:space="preserve"> Considering the</w:t>
      </w:r>
      <w:r w:rsidR="00E95EC3" w:rsidRPr="00D37BCF">
        <w:t xml:space="preserve"> last meeting before Rel-19 feature freeze in RAN2</w:t>
      </w:r>
      <w:r w:rsidR="00E95EC3">
        <w:rPr>
          <w:rFonts w:hint="eastAsia"/>
        </w:rPr>
        <w:t>,</w:t>
      </w:r>
      <w:r w:rsidR="00E95EC3">
        <w:t xml:space="preserve"> it is suggested </w:t>
      </w:r>
      <w:r w:rsidR="00D47650">
        <w:t xml:space="preserve">not </w:t>
      </w:r>
      <w:r w:rsidR="00E95EC3">
        <w:t xml:space="preserve">to </w:t>
      </w:r>
      <w:r w:rsidR="00D47650">
        <w:t>do this kind of o</w:t>
      </w:r>
      <w:r w:rsidR="00D47650" w:rsidRPr="00D47650">
        <w:t>ver-optimization</w:t>
      </w:r>
      <w:r w:rsidR="00E95EC3">
        <w:t xml:space="preserve"> in Rel-19.</w:t>
      </w:r>
    </w:p>
    <w:p w14:paraId="081ED2D3" w14:textId="6E9190F5" w:rsidR="00E95EC3" w:rsidRDefault="00E95EC3" w:rsidP="00E95EC3">
      <w:pPr>
        <w:numPr>
          <w:ilvl w:val="0"/>
          <w:numId w:val="19"/>
        </w:numPr>
        <w:tabs>
          <w:tab w:val="left" w:pos="1701"/>
        </w:tabs>
        <w:overflowPunct/>
        <w:autoSpaceDE/>
        <w:autoSpaceDN/>
        <w:adjustRightInd/>
        <w:spacing w:line="259" w:lineRule="auto"/>
        <w:textAlignment w:val="auto"/>
        <w:rPr>
          <w:b/>
          <w:bCs/>
        </w:rPr>
      </w:pPr>
      <w:r>
        <w:rPr>
          <w:b/>
          <w:bCs/>
        </w:rPr>
        <w:t xml:space="preserve">Considering no common understanding on the corresponding UE behaviour, RAN2 does not consider </w:t>
      </w:r>
      <w:r w:rsidR="00D02921">
        <w:rPr>
          <w:b/>
          <w:bCs/>
        </w:rPr>
        <w:t>introducing</w:t>
      </w:r>
      <w:r>
        <w:rPr>
          <w:b/>
          <w:bCs/>
        </w:rPr>
        <w:t xml:space="preserve"> </w:t>
      </w:r>
      <w:r w:rsidRPr="00E95EC3">
        <w:rPr>
          <w:b/>
          <w:bCs/>
        </w:rPr>
        <w:t>SF mode operation indication for neighbour cells</w:t>
      </w:r>
      <w:r>
        <w:rPr>
          <w:b/>
          <w:bCs/>
        </w:rPr>
        <w:t>.</w:t>
      </w:r>
    </w:p>
    <w:bookmarkEnd w:id="5"/>
    <w:p w14:paraId="0B57DBEA" w14:textId="09354365" w:rsidR="00B54047" w:rsidRDefault="00E95EC3" w:rsidP="00B54047">
      <w:r>
        <w:rPr>
          <w:rFonts w:hint="eastAsia"/>
        </w:rPr>
        <w:t>If R</w:t>
      </w:r>
      <w:r>
        <w:t>AN</w:t>
      </w:r>
      <w:r>
        <w:rPr>
          <w:rFonts w:hint="eastAsia"/>
        </w:rPr>
        <w:t>2 would like to progress more</w:t>
      </w:r>
      <w:r>
        <w:t>,</w:t>
      </w:r>
      <w:r w:rsidR="00064CBC">
        <w:t xml:space="preserve"> </w:t>
      </w:r>
      <w:bookmarkStart w:id="7" w:name="_Hlk193966642"/>
      <w:r w:rsidR="00766306">
        <w:t xml:space="preserve">one straightforward direction is to allow </w:t>
      </w:r>
      <w:r w:rsidR="00B54047" w:rsidRPr="00332985">
        <w:t xml:space="preserve">Rel-19 </w:t>
      </w:r>
      <w:r w:rsidR="00CE2F63">
        <w:t>UE</w:t>
      </w:r>
      <w:r w:rsidR="00CE2F63">
        <w:rPr>
          <w:rFonts w:hint="eastAsia"/>
        </w:rPr>
        <w:t>s</w:t>
      </w:r>
      <w:r w:rsidR="00B54047" w:rsidRPr="00332985">
        <w:t xml:space="preserve"> </w:t>
      </w:r>
      <w:r w:rsidR="00CE2F63">
        <w:rPr>
          <w:rFonts w:hint="eastAsia"/>
        </w:rPr>
        <w:t>not supporting</w:t>
      </w:r>
      <w:r w:rsidR="00B54047" w:rsidRPr="00332985">
        <w:t xml:space="preserve"> S&amp;F </w:t>
      </w:r>
      <w:r w:rsidR="00CE2F63">
        <w:rPr>
          <w:rFonts w:hint="eastAsia"/>
        </w:rPr>
        <w:t>operation</w:t>
      </w:r>
      <w:r w:rsidR="00B54047">
        <w:rPr>
          <w:rFonts w:hint="eastAsia"/>
        </w:rPr>
        <w:t xml:space="preserve"> to</w:t>
      </w:r>
      <w:r w:rsidR="00B54047" w:rsidRPr="00332985">
        <w:t xml:space="preserve"> start neighbour cell measurement for reselection before </w:t>
      </w:r>
      <w:r w:rsidR="00B54047">
        <w:rPr>
          <w:rFonts w:hint="eastAsia"/>
        </w:rPr>
        <w:t xml:space="preserve">transiting to </w:t>
      </w:r>
      <w:r w:rsidR="00B54047">
        <w:t>“</w:t>
      </w:r>
      <w:r w:rsidR="00B54047">
        <w:rPr>
          <w:rFonts w:hint="eastAsia"/>
        </w:rPr>
        <w:t>S&amp;F operation</w:t>
      </w:r>
      <w:r w:rsidR="00B54047">
        <w:t>”</w:t>
      </w:r>
      <w:r w:rsidR="00B54047">
        <w:rPr>
          <w:rFonts w:hint="eastAsia"/>
        </w:rPr>
        <w:t xml:space="preserve"> mode</w:t>
      </w:r>
      <w:bookmarkEnd w:id="7"/>
      <w:r w:rsidR="00766306">
        <w:t>, which is much similar to UE behaviour related to t-Service introduced in Rel-17 NTN.</w:t>
      </w:r>
    </w:p>
    <w:p w14:paraId="257FAA7B" w14:textId="5F601282" w:rsidR="00361AA9" w:rsidRDefault="00361AA9" w:rsidP="00361AA9">
      <w:pPr>
        <w:numPr>
          <w:ilvl w:val="0"/>
          <w:numId w:val="19"/>
        </w:numPr>
        <w:tabs>
          <w:tab w:val="left" w:pos="1701"/>
        </w:tabs>
        <w:overflowPunct/>
        <w:autoSpaceDE/>
        <w:autoSpaceDN/>
        <w:adjustRightInd/>
        <w:spacing w:line="259" w:lineRule="auto"/>
        <w:textAlignment w:val="auto"/>
        <w:rPr>
          <w:b/>
          <w:bCs/>
        </w:rPr>
      </w:pPr>
      <w:r w:rsidRPr="00361AA9">
        <w:rPr>
          <w:b/>
          <w:bCs/>
        </w:rPr>
        <w:t>Rel-19 UEs not supporting S&amp;F operation allow to start neighbour cell measurement for reselection before transiting to S&amp;F operation mode</w:t>
      </w:r>
      <w:r>
        <w:rPr>
          <w:rFonts w:hint="eastAsia"/>
          <w:b/>
          <w:bCs/>
        </w:rPr>
        <w:t xml:space="preserve">, </w:t>
      </w:r>
      <w:r>
        <w:rPr>
          <w:b/>
          <w:bCs/>
        </w:rPr>
        <w:t>like</w:t>
      </w:r>
      <w:r>
        <w:rPr>
          <w:rFonts w:hint="eastAsia"/>
          <w:b/>
          <w:bCs/>
        </w:rPr>
        <w:t xml:space="preserve"> the behaviours adopted for t-Service.</w:t>
      </w:r>
    </w:p>
    <w:p w14:paraId="79504AC3" w14:textId="0948F9BD" w:rsidR="00766306" w:rsidRPr="003E314A" w:rsidRDefault="00766306" w:rsidP="00766306">
      <w:pPr>
        <w:pStyle w:val="2"/>
        <w:numPr>
          <w:ilvl w:val="1"/>
          <w:numId w:val="8"/>
        </w:numPr>
      </w:pPr>
      <w:r w:rsidRPr="00766306">
        <w:t>NAS configured S&amp;F monitoring list</w:t>
      </w:r>
      <w:r w:rsidRPr="003E314A">
        <w:t xml:space="preserve"> (</w:t>
      </w:r>
      <w:r w:rsidR="00545419">
        <w:t xml:space="preserve">36304 </w:t>
      </w:r>
      <w:r w:rsidRPr="003E314A">
        <w:t xml:space="preserve">Open issue </w:t>
      </w:r>
      <w:r>
        <w:t>3</w:t>
      </w:r>
      <w:r w:rsidRPr="003E314A">
        <w:t>)</w:t>
      </w:r>
    </w:p>
    <w:p w14:paraId="0DC55C0E" w14:textId="72ADCC95" w:rsidR="00766306" w:rsidRPr="003E314A" w:rsidRDefault="00766306" w:rsidP="00766306">
      <w:r>
        <w:rPr>
          <w:rFonts w:hint="eastAsia"/>
        </w:rPr>
        <w:t>In</w:t>
      </w:r>
      <w:r>
        <w:t xml:space="preserve"> </w:t>
      </w:r>
      <w:r w:rsidRPr="003E314A">
        <w:t>RAN2</w:t>
      </w:r>
      <w:r>
        <w:t>#</w:t>
      </w:r>
      <w:r w:rsidRPr="003E314A">
        <w:t>130</w:t>
      </w:r>
      <w:r>
        <w:t xml:space="preserve"> </w:t>
      </w:r>
      <w:r>
        <w:rPr>
          <w:rFonts w:hint="eastAsia"/>
        </w:rPr>
        <w:t>meeting,</w:t>
      </w:r>
      <w:r>
        <w:t xml:space="preserve"> the following agreement was made</w:t>
      </w:r>
      <w:r w:rsidR="00D02921">
        <w:t>.</w:t>
      </w:r>
      <w:r>
        <w:t xml:space="preserve"> </w:t>
      </w:r>
      <w:r w:rsidR="00D02921">
        <w:t>I</w:t>
      </w:r>
      <w:r>
        <w:t xml:space="preserve">t is still FFS </w:t>
      </w:r>
      <w:r w:rsidRPr="003E314A">
        <w:t>on</w:t>
      </w:r>
      <w:r>
        <w:t xml:space="preserve"> the usage of</w:t>
      </w:r>
      <w:r w:rsidRPr="003E314A">
        <w:t xml:space="preserve"> </w:t>
      </w:r>
      <w:r w:rsidRPr="00766306">
        <w:t>NAS configured S&amp;F monitoring list</w:t>
      </w:r>
      <w:r>
        <w:t xml:space="preserve"> in AS layer</w:t>
      </w:r>
      <w:r w:rsidR="004845A1">
        <w:t xml:space="preserve">, e.g., </w:t>
      </w:r>
      <w:r w:rsidR="007A04FB">
        <w:t xml:space="preserve">for </w:t>
      </w:r>
      <w:r w:rsidR="007A04FB" w:rsidRPr="007A04FB">
        <w:t>discontinuous coverage procedure</w:t>
      </w:r>
      <w:r w:rsidRPr="003E314A">
        <w:t>.</w:t>
      </w:r>
    </w:p>
    <w:p w14:paraId="56C90D6A" w14:textId="21EEF389" w:rsidR="00766306" w:rsidRDefault="00766306" w:rsidP="00766306">
      <w:pPr>
        <w:pStyle w:val="Doc-text2"/>
        <w:pBdr>
          <w:top w:val="single" w:sz="4" w:space="1" w:color="auto"/>
          <w:left w:val="single" w:sz="4" w:space="4" w:color="auto"/>
          <w:bottom w:val="single" w:sz="4" w:space="1" w:color="auto"/>
          <w:right w:val="single" w:sz="4" w:space="4" w:color="auto"/>
        </w:pBdr>
      </w:pPr>
      <w:r>
        <w:t>Agreements:</w:t>
      </w:r>
    </w:p>
    <w:p w14:paraId="7A147F63" w14:textId="77777777" w:rsidR="00766306" w:rsidRDefault="00766306" w:rsidP="00766306">
      <w:pPr>
        <w:pStyle w:val="Doc-text2"/>
        <w:pBdr>
          <w:top w:val="single" w:sz="4" w:space="1" w:color="auto"/>
          <w:left w:val="single" w:sz="4" w:space="4" w:color="auto"/>
          <w:bottom w:val="single" w:sz="4" w:space="1" w:color="auto"/>
          <w:right w:val="single" w:sz="4" w:space="4" w:color="auto"/>
        </w:pBdr>
      </w:pPr>
      <w:r>
        <w:t>2.</w:t>
      </w:r>
      <w:r>
        <w:tab/>
      </w:r>
      <w:r w:rsidRPr="00241397">
        <w:t>In a S&amp;F network deployment which also exhibits discontinuous coverage, existing mechanisms to handle discontinuous coverage can be leveraged (</w:t>
      </w:r>
      <w:proofErr w:type="gramStart"/>
      <w:r w:rsidRPr="00241397">
        <w:t>e.g.</w:t>
      </w:r>
      <w:proofErr w:type="gramEnd"/>
      <w:r w:rsidRPr="00241397">
        <w:t xml:space="preserve"> satellite assistance information, UE not needing to perform idle mode tasks when the UE determines that is out of coverage, etc.). There is no need to modify existing discontinuous coverage features due to the additi</w:t>
      </w:r>
      <w:r>
        <w:t xml:space="preserve">on of S&amp;F Satellite operation. </w:t>
      </w:r>
      <w:r w:rsidRPr="005F2A6F">
        <w:rPr>
          <w:highlight w:val="yellow"/>
        </w:rPr>
        <w:t xml:space="preserve">FFS if we clarify in discontinuous coverage procedure in idle mode that the UE also takes into account the information about </w:t>
      </w:r>
      <w:bookmarkStart w:id="8" w:name="_Hlk205932880"/>
      <w:r w:rsidRPr="005F2A6F">
        <w:rPr>
          <w:highlight w:val="yellow"/>
        </w:rPr>
        <w:t>NAS configured S&amp;F monitoring list</w:t>
      </w:r>
      <w:bookmarkEnd w:id="8"/>
      <w:r w:rsidRPr="005F2A6F">
        <w:rPr>
          <w:highlight w:val="yellow"/>
        </w:rPr>
        <w:t>.</w:t>
      </w:r>
    </w:p>
    <w:p w14:paraId="7AA46342" w14:textId="109FC19D" w:rsidR="007A04FB" w:rsidRDefault="004845A1" w:rsidP="007A04FB">
      <w:pPr>
        <w:spacing w:beforeLines="50" w:before="120"/>
        <w:rPr>
          <w:rFonts w:cs="Arial"/>
          <w:color w:val="000000"/>
        </w:rPr>
      </w:pPr>
      <w:r>
        <w:rPr>
          <w:rFonts w:hint="eastAsia"/>
        </w:rPr>
        <w:t>Note</w:t>
      </w:r>
      <w:r>
        <w:t xml:space="preserve"> </w:t>
      </w:r>
      <w:r>
        <w:rPr>
          <w:rFonts w:hint="eastAsia"/>
        </w:rPr>
        <w:t>that</w:t>
      </w:r>
      <w:r w:rsidR="007A04FB">
        <w:t xml:space="preserve"> </w:t>
      </w:r>
      <w:r w:rsidR="007A04FB">
        <w:rPr>
          <w:rFonts w:cs="Arial"/>
          <w:color w:val="000000"/>
        </w:rPr>
        <w:t>i</w:t>
      </w:r>
      <w:r w:rsidR="007A04FB">
        <w:rPr>
          <w:rFonts w:cs="Arial" w:hint="eastAsia"/>
          <w:color w:val="000000"/>
        </w:rPr>
        <w:t xml:space="preserve">n SA2 CR </w:t>
      </w:r>
      <w:r w:rsidR="007A04FB" w:rsidRPr="00E91341">
        <w:rPr>
          <w:rFonts w:cs="Arial"/>
          <w:color w:val="000000"/>
        </w:rPr>
        <w:t>S2-2502513</w:t>
      </w:r>
      <w:r w:rsidR="007A04FB">
        <w:rPr>
          <w:rFonts w:cs="Arial" w:hint="eastAsia"/>
          <w:color w:val="000000"/>
        </w:rPr>
        <w:t xml:space="preserve"> [</w:t>
      </w:r>
      <w:r w:rsidR="007A04FB">
        <w:rPr>
          <w:rFonts w:cs="Arial"/>
          <w:color w:val="000000"/>
        </w:rPr>
        <w:t>1</w:t>
      </w:r>
      <w:r w:rsidR="007A04FB">
        <w:rPr>
          <w:rFonts w:cs="Arial" w:hint="eastAsia"/>
          <w:color w:val="000000"/>
        </w:rPr>
        <w:t xml:space="preserve">] for TS 23.401, based on NOTE B in clause 4.13.9 as shown below, it is fully up to UE </w:t>
      </w:r>
      <w:r w:rsidR="007A04FB">
        <w:rPr>
          <w:rFonts w:cs="Arial"/>
          <w:color w:val="000000"/>
        </w:rPr>
        <w:t>implementation</w:t>
      </w:r>
      <w:r w:rsidR="007A04FB">
        <w:rPr>
          <w:rFonts w:cs="Arial" w:hint="eastAsia"/>
          <w:color w:val="000000"/>
        </w:rPr>
        <w:t xml:space="preserve"> to use the </w:t>
      </w:r>
      <w:r w:rsidR="007A04FB" w:rsidRPr="007A04FB">
        <w:rPr>
          <w:rFonts w:eastAsiaTheme="minorEastAsia"/>
          <w:szCs w:val="24"/>
          <w:lang w:val="en-US"/>
        </w:rPr>
        <w:t xml:space="preserve">S&amp;F </w:t>
      </w:r>
      <w:r w:rsidR="007A04FB">
        <w:rPr>
          <w:rFonts w:eastAsiaTheme="minorEastAsia"/>
          <w:szCs w:val="24"/>
          <w:lang w:val="en-US"/>
        </w:rPr>
        <w:t>m</w:t>
      </w:r>
      <w:r w:rsidR="007A04FB" w:rsidRPr="007A04FB">
        <w:rPr>
          <w:rFonts w:eastAsiaTheme="minorEastAsia"/>
          <w:szCs w:val="24"/>
          <w:lang w:val="en-US"/>
        </w:rPr>
        <w:t xml:space="preserve">onitoring </w:t>
      </w:r>
      <w:r w:rsidR="007A04FB">
        <w:rPr>
          <w:rFonts w:eastAsiaTheme="minorEastAsia"/>
          <w:szCs w:val="24"/>
          <w:lang w:val="en-US"/>
        </w:rPr>
        <w:t>l</w:t>
      </w:r>
      <w:r w:rsidR="007A04FB" w:rsidRPr="007A04FB">
        <w:rPr>
          <w:rFonts w:eastAsiaTheme="minorEastAsia"/>
          <w:szCs w:val="24"/>
          <w:lang w:val="en-US"/>
        </w:rPr>
        <w:t>ist</w:t>
      </w:r>
      <w:r w:rsidR="007A04FB">
        <w:rPr>
          <w:rFonts w:eastAsiaTheme="minorEastAsia"/>
          <w:szCs w:val="24"/>
          <w:lang w:val="en-US"/>
        </w:rPr>
        <w:t xml:space="preserve"> in NAS layer, even though</w:t>
      </w:r>
      <w:r w:rsidR="007A04FB">
        <w:rPr>
          <w:rFonts w:eastAsiaTheme="minorEastAsia" w:hint="eastAsia"/>
          <w:szCs w:val="24"/>
          <w:lang w:val="en-US"/>
        </w:rPr>
        <w:t xml:space="preserve"> in this case there is increased probability that it will not be able to complete the NAS procedure.</w:t>
      </w:r>
    </w:p>
    <w:tbl>
      <w:tblPr>
        <w:tblStyle w:val="afa"/>
        <w:tblW w:w="0" w:type="auto"/>
        <w:tblLook w:val="04A0" w:firstRow="1" w:lastRow="0" w:firstColumn="1" w:lastColumn="0" w:noHBand="0" w:noVBand="1"/>
      </w:tblPr>
      <w:tblGrid>
        <w:gridCol w:w="9629"/>
      </w:tblGrid>
      <w:tr w:rsidR="007A04FB" w14:paraId="5BE416C9" w14:textId="77777777" w:rsidTr="00A60B1F">
        <w:tc>
          <w:tcPr>
            <w:tcW w:w="9629" w:type="dxa"/>
          </w:tcPr>
          <w:p w14:paraId="0F80D124" w14:textId="77777777" w:rsidR="007A04FB" w:rsidRPr="00C72A94" w:rsidRDefault="007A04FB" w:rsidP="00A60B1F">
            <w:pPr>
              <w:pStyle w:val="NO"/>
              <w:rPr>
                <w:rFonts w:eastAsiaTheme="minorEastAsia"/>
              </w:rPr>
            </w:pPr>
            <w:bookmarkStart w:id="9" w:name="_Hlk188438641"/>
            <w:r w:rsidRPr="009456A2">
              <w:t>NOTE B:</w:t>
            </w:r>
            <w:r w:rsidRPr="009456A2">
              <w:tab/>
            </w:r>
            <w:r w:rsidRPr="00B719AD">
              <w:rPr>
                <w:highlight w:val="yellow"/>
              </w:rPr>
              <w:t>How UE behaves when receiving the S&amp;F Monitoring List is up to UE implementation.</w:t>
            </w:r>
            <w:r w:rsidRPr="009456A2">
              <w:t xml:space="preserve"> </w:t>
            </w:r>
            <w:r w:rsidRPr="00B719AD">
              <w:rPr>
                <w:highlight w:val="yellow"/>
              </w:rPr>
              <w:t xml:space="preserve">When a UE receives a </w:t>
            </w:r>
            <w:bookmarkStart w:id="10" w:name="_Hlk205933276"/>
            <w:r w:rsidRPr="00B719AD">
              <w:rPr>
                <w:highlight w:val="yellow"/>
              </w:rPr>
              <w:t>S&amp;F Monitoring List</w:t>
            </w:r>
            <w:bookmarkEnd w:id="10"/>
            <w:r w:rsidRPr="00B719AD">
              <w:rPr>
                <w:highlight w:val="yellow"/>
              </w:rPr>
              <w:t xml:space="preserve"> and the UE access a satellite that supports Store and Forward Satellite operation that is not on the S&amp;F Monitoring List there is increased probability that it will not be able to complete the NAS procedure.</w:t>
            </w:r>
            <w:r w:rsidRPr="009456A2">
              <w:t xml:space="preserve"> The UE can continue to use the previously provided S&amp;F Monitoring List, if the MME did not send one and the UE has previously been provided with one.</w:t>
            </w:r>
            <w:bookmarkEnd w:id="9"/>
          </w:p>
        </w:tc>
      </w:tr>
    </w:tbl>
    <w:p w14:paraId="0BAE1F83" w14:textId="09DD3032" w:rsidR="004845A1" w:rsidRDefault="004845A1" w:rsidP="007A04FB">
      <w:pPr>
        <w:spacing w:beforeLines="50" w:before="120"/>
        <w:rPr>
          <w:rFonts w:eastAsiaTheme="minorEastAsia"/>
          <w:szCs w:val="24"/>
          <w:lang w:val="en-US"/>
        </w:rPr>
      </w:pPr>
      <w:r>
        <w:t>Considering that even in NAS layer</w:t>
      </w:r>
      <w:r w:rsidR="007A04FB">
        <w:t xml:space="preserve"> </w:t>
      </w:r>
      <w:r>
        <w:rPr>
          <w:rFonts w:cs="Arial" w:hint="eastAsia"/>
          <w:color w:val="000000"/>
        </w:rPr>
        <w:t xml:space="preserve">the </w:t>
      </w:r>
      <w:r w:rsidRPr="007A04FB">
        <w:rPr>
          <w:rFonts w:eastAsiaTheme="minorEastAsia"/>
          <w:szCs w:val="24"/>
          <w:lang w:val="en-US"/>
        </w:rPr>
        <w:t xml:space="preserve">S&amp;F </w:t>
      </w:r>
      <w:r>
        <w:rPr>
          <w:rFonts w:eastAsiaTheme="minorEastAsia"/>
          <w:szCs w:val="24"/>
          <w:lang w:val="en-US"/>
        </w:rPr>
        <w:t>m</w:t>
      </w:r>
      <w:r w:rsidRPr="007A04FB">
        <w:rPr>
          <w:rFonts w:eastAsiaTheme="minorEastAsia"/>
          <w:szCs w:val="24"/>
          <w:lang w:val="en-US"/>
        </w:rPr>
        <w:t xml:space="preserve">onitoring </w:t>
      </w:r>
      <w:r>
        <w:rPr>
          <w:rFonts w:eastAsiaTheme="minorEastAsia"/>
          <w:szCs w:val="24"/>
          <w:lang w:val="en-US"/>
        </w:rPr>
        <w:t>l</w:t>
      </w:r>
      <w:r w:rsidRPr="007A04FB">
        <w:rPr>
          <w:rFonts w:eastAsiaTheme="minorEastAsia"/>
          <w:szCs w:val="24"/>
          <w:lang w:val="en-US"/>
        </w:rPr>
        <w:t>ist</w:t>
      </w:r>
      <w:r>
        <w:rPr>
          <w:rFonts w:eastAsiaTheme="minorEastAsia"/>
          <w:szCs w:val="24"/>
          <w:lang w:val="en-US"/>
        </w:rPr>
        <w:t xml:space="preserve"> is informative, i.e., </w:t>
      </w:r>
      <w:r>
        <w:rPr>
          <w:rFonts w:eastAsiaTheme="minorEastAsia" w:hint="eastAsia"/>
          <w:szCs w:val="24"/>
          <w:lang w:val="en-US"/>
        </w:rPr>
        <w:t>the NAS</w:t>
      </w:r>
      <w:r>
        <w:rPr>
          <w:rFonts w:eastAsiaTheme="minorEastAsia"/>
          <w:szCs w:val="24"/>
          <w:lang w:val="en-US"/>
        </w:rPr>
        <w:t xml:space="preserve"> behavior</w:t>
      </w:r>
      <w:r>
        <w:rPr>
          <w:rFonts w:eastAsiaTheme="minorEastAsia" w:hint="eastAsia"/>
          <w:szCs w:val="24"/>
          <w:lang w:val="en-US"/>
        </w:rPr>
        <w:t xml:space="preserve"> </w:t>
      </w:r>
      <w:r>
        <w:rPr>
          <w:rFonts w:eastAsiaTheme="minorEastAsia"/>
          <w:szCs w:val="24"/>
          <w:lang w:val="en-US"/>
        </w:rPr>
        <w:t xml:space="preserve">related to </w:t>
      </w:r>
      <w:r w:rsidRPr="00766306">
        <w:t>S&amp;F monitoring list</w:t>
      </w:r>
      <w:r>
        <w:rPr>
          <w:rFonts w:eastAsiaTheme="minorEastAsia"/>
          <w:szCs w:val="24"/>
          <w:lang w:val="en-US"/>
        </w:rPr>
        <w:t xml:space="preserve"> </w:t>
      </w:r>
      <w:r>
        <w:rPr>
          <w:rFonts w:eastAsiaTheme="minorEastAsia" w:hint="eastAsia"/>
          <w:szCs w:val="24"/>
          <w:lang w:val="en-US"/>
        </w:rPr>
        <w:t>is up to UE implementation</w:t>
      </w:r>
      <w:r>
        <w:rPr>
          <w:rFonts w:eastAsiaTheme="minorEastAsia"/>
          <w:szCs w:val="24"/>
          <w:lang w:val="en-US"/>
        </w:rPr>
        <w:t xml:space="preserve">, there is also no motivation for AS layer to specify the related AS operation. </w:t>
      </w:r>
      <w:r>
        <w:rPr>
          <w:rFonts w:eastAsiaTheme="minorEastAsia" w:hint="eastAsia"/>
          <w:szCs w:val="24"/>
          <w:lang w:val="en-US"/>
        </w:rPr>
        <w:t>W</w:t>
      </w:r>
      <w:r w:rsidRPr="004845A1">
        <w:rPr>
          <w:rFonts w:eastAsiaTheme="minorEastAsia"/>
          <w:szCs w:val="24"/>
          <w:lang w:val="en-US"/>
        </w:rPr>
        <w:t xml:space="preserve">e understand that it is proper to also </w:t>
      </w:r>
      <w:r w:rsidR="00C24E7D">
        <w:rPr>
          <w:rFonts w:eastAsiaTheme="minorEastAsia"/>
          <w:szCs w:val="24"/>
          <w:lang w:val="en-US"/>
        </w:rPr>
        <w:t xml:space="preserve">leave </w:t>
      </w:r>
      <w:r w:rsidRPr="004845A1">
        <w:rPr>
          <w:rFonts w:eastAsiaTheme="minorEastAsia"/>
          <w:szCs w:val="24"/>
          <w:lang w:val="en-US"/>
        </w:rPr>
        <w:t xml:space="preserve">to UE implementation </w:t>
      </w:r>
      <w:r>
        <w:rPr>
          <w:rFonts w:eastAsiaTheme="minorEastAsia"/>
          <w:szCs w:val="24"/>
          <w:lang w:val="en-US"/>
        </w:rPr>
        <w:t xml:space="preserve">to use the NAS configured </w:t>
      </w:r>
      <w:r w:rsidRPr="00766306">
        <w:t>S&amp;F monitoring list</w:t>
      </w:r>
      <w:r>
        <w:rPr>
          <w:rFonts w:eastAsiaTheme="minorEastAsia"/>
          <w:szCs w:val="24"/>
          <w:lang w:val="en-US"/>
        </w:rPr>
        <w:t xml:space="preserve"> in AS layer</w:t>
      </w:r>
      <w:r w:rsidR="00C24E7D">
        <w:rPr>
          <w:rFonts w:eastAsiaTheme="minorEastAsia"/>
          <w:szCs w:val="24"/>
          <w:lang w:val="en-US"/>
        </w:rPr>
        <w:t xml:space="preserve"> for AS operations</w:t>
      </w:r>
      <w:r>
        <w:rPr>
          <w:rFonts w:eastAsiaTheme="minorEastAsia"/>
          <w:szCs w:val="24"/>
          <w:lang w:val="en-US"/>
        </w:rPr>
        <w:t xml:space="preserve">, </w:t>
      </w:r>
      <w:bookmarkStart w:id="11" w:name="_Hlk205934250"/>
      <w:r w:rsidR="00C24E7D">
        <w:t xml:space="preserve">e.g., </w:t>
      </w:r>
      <w:r w:rsidR="00C24E7D" w:rsidRPr="007A04FB">
        <w:t>discontinuous coverage procedure</w:t>
      </w:r>
      <w:r w:rsidR="00C24E7D">
        <w:t xml:space="preserve">, or </w:t>
      </w:r>
      <w:r w:rsidR="00C24E7D" w:rsidRPr="00C24E7D">
        <w:t>whether to prioritize frequency(</w:t>
      </w:r>
      <w:proofErr w:type="spellStart"/>
      <w:r w:rsidR="00C24E7D" w:rsidRPr="00C24E7D">
        <w:t>ies</w:t>
      </w:r>
      <w:proofErr w:type="spellEnd"/>
      <w:r w:rsidR="00C24E7D" w:rsidRPr="00C24E7D">
        <w:t xml:space="preserve">)/cell(s) corresponding to the satellite(s) indicated in the </w:t>
      </w:r>
      <w:r w:rsidR="00C24E7D">
        <w:rPr>
          <w:rFonts w:eastAsiaTheme="minorEastAsia"/>
          <w:szCs w:val="24"/>
          <w:lang w:val="en-US"/>
        </w:rPr>
        <w:t xml:space="preserve">NAS configured </w:t>
      </w:r>
      <w:r w:rsidR="00C24E7D" w:rsidRPr="007A04FB">
        <w:rPr>
          <w:rFonts w:eastAsiaTheme="minorEastAsia"/>
          <w:szCs w:val="24"/>
          <w:lang w:val="en-US"/>
        </w:rPr>
        <w:t xml:space="preserve">S&amp;F </w:t>
      </w:r>
      <w:r w:rsidR="00C24E7D">
        <w:rPr>
          <w:rFonts w:eastAsiaTheme="minorEastAsia"/>
          <w:szCs w:val="24"/>
          <w:lang w:val="en-US"/>
        </w:rPr>
        <w:t>m</w:t>
      </w:r>
      <w:r w:rsidR="00C24E7D" w:rsidRPr="007A04FB">
        <w:rPr>
          <w:rFonts w:eastAsiaTheme="minorEastAsia"/>
          <w:szCs w:val="24"/>
          <w:lang w:val="en-US"/>
        </w:rPr>
        <w:t xml:space="preserve">onitoring </w:t>
      </w:r>
      <w:r w:rsidR="00C24E7D">
        <w:rPr>
          <w:rFonts w:eastAsiaTheme="minorEastAsia"/>
          <w:szCs w:val="24"/>
          <w:lang w:val="en-US"/>
        </w:rPr>
        <w:t>l</w:t>
      </w:r>
      <w:r w:rsidR="00C24E7D" w:rsidRPr="007A04FB">
        <w:rPr>
          <w:rFonts w:eastAsiaTheme="minorEastAsia"/>
          <w:szCs w:val="24"/>
          <w:lang w:val="en-US"/>
        </w:rPr>
        <w:t>ist</w:t>
      </w:r>
      <w:r w:rsidR="00C24E7D" w:rsidRPr="00C24E7D">
        <w:t xml:space="preserve"> during cell reselection procedure</w:t>
      </w:r>
      <w:r w:rsidR="00C24E7D">
        <w:t>. N</w:t>
      </w:r>
      <w:r>
        <w:rPr>
          <w:rFonts w:eastAsiaTheme="minorEastAsia"/>
          <w:szCs w:val="24"/>
          <w:lang w:val="en-US"/>
        </w:rPr>
        <w:t xml:space="preserve">o </w:t>
      </w:r>
      <w:r w:rsidR="00C24E7D">
        <w:rPr>
          <w:rFonts w:eastAsiaTheme="minorEastAsia"/>
          <w:szCs w:val="24"/>
          <w:lang w:val="en-US"/>
        </w:rPr>
        <w:t>any AS impact is needed</w:t>
      </w:r>
      <w:bookmarkEnd w:id="11"/>
      <w:r w:rsidR="00C24E7D">
        <w:rPr>
          <w:rFonts w:eastAsiaTheme="minorEastAsia"/>
          <w:szCs w:val="24"/>
          <w:lang w:val="en-US"/>
        </w:rPr>
        <w:t>.</w:t>
      </w:r>
    </w:p>
    <w:p w14:paraId="1249009D" w14:textId="501DA7C7" w:rsidR="00C24E7D" w:rsidRPr="00C24E7D" w:rsidRDefault="00C24E7D" w:rsidP="00C24E7D">
      <w:pPr>
        <w:pStyle w:val="af9"/>
        <w:numPr>
          <w:ilvl w:val="0"/>
          <w:numId w:val="19"/>
        </w:numPr>
        <w:rPr>
          <w:b/>
          <w:bCs/>
        </w:rPr>
      </w:pPr>
      <w:r w:rsidRPr="00C24E7D">
        <w:rPr>
          <w:b/>
          <w:bCs/>
        </w:rPr>
        <w:t xml:space="preserve">Up to UE implementation </w:t>
      </w:r>
      <w:r>
        <w:rPr>
          <w:b/>
          <w:bCs/>
        </w:rPr>
        <w:t>on the usage of</w:t>
      </w:r>
      <w:r w:rsidRPr="00C24E7D">
        <w:rPr>
          <w:b/>
          <w:bCs/>
        </w:rPr>
        <w:t xml:space="preserve"> </w:t>
      </w:r>
      <w:r>
        <w:rPr>
          <w:b/>
          <w:bCs/>
        </w:rPr>
        <w:t xml:space="preserve">the </w:t>
      </w:r>
      <w:r w:rsidRPr="00C24E7D">
        <w:rPr>
          <w:b/>
          <w:bCs/>
        </w:rPr>
        <w:t>NAS configured S&amp;F monitoring list in AS layer</w:t>
      </w:r>
      <w:r>
        <w:rPr>
          <w:b/>
          <w:bCs/>
        </w:rPr>
        <w:t xml:space="preserve">, i.e., </w:t>
      </w:r>
      <w:r w:rsidRPr="00C24E7D">
        <w:rPr>
          <w:b/>
          <w:bCs/>
        </w:rPr>
        <w:t>no any AS impact needed.</w:t>
      </w:r>
    </w:p>
    <w:p w14:paraId="155C061A" w14:textId="31D88427" w:rsidR="00C24E7D" w:rsidRPr="003E314A" w:rsidRDefault="00C24E7D" w:rsidP="00C24E7D">
      <w:pPr>
        <w:pStyle w:val="2"/>
        <w:numPr>
          <w:ilvl w:val="1"/>
          <w:numId w:val="8"/>
        </w:numPr>
      </w:pPr>
      <w:bookmarkStart w:id="12" w:name="_Hlk205935049"/>
      <w:r>
        <w:t>Paging enhancement</w:t>
      </w:r>
      <w:r w:rsidRPr="003E314A">
        <w:t xml:space="preserve"> </w:t>
      </w:r>
      <w:r w:rsidRPr="00C24E7D">
        <w:t>for S</w:t>
      </w:r>
      <w:r>
        <w:t>&amp;</w:t>
      </w:r>
      <w:r w:rsidRPr="00C24E7D">
        <w:t>F Mode operation</w:t>
      </w:r>
      <w:bookmarkEnd w:id="12"/>
      <w:r>
        <w:t xml:space="preserve"> </w:t>
      </w:r>
      <w:r w:rsidRPr="003E314A">
        <w:t>(</w:t>
      </w:r>
      <w:r w:rsidR="00545419">
        <w:t xml:space="preserve">36304 </w:t>
      </w:r>
      <w:r w:rsidRPr="003E314A">
        <w:t xml:space="preserve">Open issue </w:t>
      </w:r>
      <w:r>
        <w:t>4</w:t>
      </w:r>
      <w:r w:rsidRPr="003E314A">
        <w:t>)</w:t>
      </w:r>
    </w:p>
    <w:p w14:paraId="6A82BD6A" w14:textId="1A8795DE" w:rsidR="004A6D61" w:rsidRDefault="00545419" w:rsidP="004A6D61">
      <w:r>
        <w:t>Based on the outcome of the post-meeting email discussion</w:t>
      </w:r>
      <w:r w:rsidR="00720000">
        <w:t xml:space="preserve"> </w:t>
      </w:r>
      <w:r w:rsidR="00720000" w:rsidRPr="005F2A6F">
        <w:t>[Post130][30</w:t>
      </w:r>
      <w:r w:rsidR="00720000">
        <w:t>8</w:t>
      </w:r>
      <w:r w:rsidR="00720000" w:rsidRPr="005F2A6F">
        <w:t>]</w:t>
      </w:r>
      <w:r>
        <w:t>, p</w:t>
      </w:r>
      <w:r w:rsidRPr="00545419">
        <w:t>aging enhancement for S&amp;F Mode operation</w:t>
      </w:r>
      <w:r>
        <w:t xml:space="preserve"> is still an open issue, which is expected to provide company contribution for discussion.</w:t>
      </w:r>
      <w:r w:rsidR="004A6D61">
        <w:rPr>
          <w:rFonts w:hint="eastAsia"/>
        </w:rPr>
        <w:t xml:space="preserve"> </w:t>
      </w:r>
      <w:r w:rsidR="00D47650">
        <w:t>T</w:t>
      </w:r>
      <w:r>
        <w:t>he main intention for this enhancement is to relax paging monitoring for power saving</w:t>
      </w:r>
      <w:r w:rsidR="004171AF">
        <w:t xml:space="preserve"> </w:t>
      </w:r>
      <w:r>
        <w:t xml:space="preserve">in </w:t>
      </w:r>
      <w:r w:rsidR="00D47650">
        <w:t>case</w:t>
      </w:r>
      <w:r w:rsidR="004171AF">
        <w:t xml:space="preserve"> that</w:t>
      </w:r>
      <w:r w:rsidR="004171AF" w:rsidRPr="00D47650">
        <w:t xml:space="preserve"> cell operating in S</w:t>
      </w:r>
      <w:r w:rsidR="004171AF">
        <w:t>&amp;</w:t>
      </w:r>
      <w:r w:rsidR="004171AF" w:rsidRPr="00D47650">
        <w:t>F mode</w:t>
      </w:r>
      <w:r w:rsidR="00A74B1E">
        <w:t xml:space="preserve"> </w:t>
      </w:r>
      <w:r w:rsidR="00D47650" w:rsidRPr="00D47650">
        <w:t>doesn’t have any MT data buffered for UE</w:t>
      </w:r>
      <w:r w:rsidR="004171AF">
        <w:rPr>
          <w:rFonts w:hint="eastAsia"/>
        </w:rPr>
        <w:t>.</w:t>
      </w:r>
    </w:p>
    <w:p w14:paraId="006FF46E" w14:textId="44C400D3" w:rsidR="004171AF" w:rsidRDefault="004171AF" w:rsidP="004A6D61">
      <w:r>
        <w:rPr>
          <w:rFonts w:hint="eastAsia"/>
        </w:rPr>
        <w:t>W</w:t>
      </w:r>
      <w:r>
        <w:t xml:space="preserve">e understand although the power saving gain for this enhancement is clearer, when we look into the detailed solution, additional discussion is needed, e.g., for a cell </w:t>
      </w:r>
      <w:r w:rsidRPr="00D47650">
        <w:t>operating in S</w:t>
      </w:r>
      <w:r>
        <w:t>&amp;</w:t>
      </w:r>
      <w:r w:rsidRPr="00D47650">
        <w:t>F mode ha</w:t>
      </w:r>
      <w:r>
        <w:t>s</w:t>
      </w:r>
      <w:r w:rsidRPr="00D47650">
        <w:t xml:space="preserve"> MT data buffered for</w:t>
      </w:r>
      <w:r>
        <w:t xml:space="preserve"> </w:t>
      </w:r>
      <w:r w:rsidRPr="00D47650">
        <w:t>UE</w:t>
      </w:r>
      <w:r>
        <w:t xml:space="preserve">, if the stored MT data has </w:t>
      </w:r>
      <w:r w:rsidRPr="00D47650">
        <w:t xml:space="preserve">already </w:t>
      </w:r>
      <w:r>
        <w:t xml:space="preserve">been </w:t>
      </w:r>
      <w:r w:rsidRPr="00D47650">
        <w:t>transmitted</w:t>
      </w:r>
      <w:r>
        <w:t xml:space="preserve">, whether the indication needs to be changed or not, </w:t>
      </w:r>
      <w:r w:rsidR="004A6D61">
        <w:t>thus</w:t>
      </w:r>
      <w:r>
        <w:t xml:space="preserve"> </w:t>
      </w:r>
      <w:r>
        <w:lastRenderedPageBreak/>
        <w:t>whether SI modification notification is needed or not</w:t>
      </w:r>
      <w:r w:rsidR="004A6D61">
        <w:rPr>
          <w:rFonts w:hint="eastAsia"/>
        </w:rPr>
        <w:t>.</w:t>
      </w:r>
      <w:r w:rsidR="004A6D61">
        <w:t xml:space="preserve"> C</w:t>
      </w:r>
      <w:r w:rsidRPr="00D47650">
        <w:t>onsidering the last meeting before Rel-19 feature freeze in RAN2</w:t>
      </w:r>
      <w:r>
        <w:t>, it is suggested not to consider further enhancement to avoid additional debate of detailed solution.</w:t>
      </w:r>
    </w:p>
    <w:p w14:paraId="29007645" w14:textId="1539D5E3" w:rsidR="000743FC" w:rsidRPr="000743FC" w:rsidRDefault="004A6D61" w:rsidP="000743FC">
      <w:pPr>
        <w:pStyle w:val="af9"/>
        <w:numPr>
          <w:ilvl w:val="0"/>
          <w:numId w:val="19"/>
        </w:numPr>
        <w:rPr>
          <w:b/>
          <w:bCs/>
        </w:rPr>
      </w:pPr>
      <w:bookmarkStart w:id="13" w:name="_Hlk206084891"/>
      <w:r>
        <w:rPr>
          <w:b/>
          <w:bCs/>
        </w:rPr>
        <w:t>RAN2 does not consider p</w:t>
      </w:r>
      <w:r w:rsidR="000743FC" w:rsidRPr="000743FC">
        <w:rPr>
          <w:b/>
          <w:bCs/>
        </w:rPr>
        <w:t>aging monitoring relaxation for cell operating in S&amp;F mode</w:t>
      </w:r>
      <w:r>
        <w:rPr>
          <w:b/>
          <w:bCs/>
        </w:rPr>
        <w:t xml:space="preserve"> </w:t>
      </w:r>
      <w:r w:rsidRPr="004A6D61">
        <w:rPr>
          <w:b/>
          <w:bCs/>
        </w:rPr>
        <w:t xml:space="preserve">without any stored </w:t>
      </w:r>
      <w:r>
        <w:rPr>
          <w:b/>
          <w:bCs/>
        </w:rPr>
        <w:t>MT</w:t>
      </w:r>
      <w:r w:rsidRPr="004A6D61">
        <w:rPr>
          <w:b/>
          <w:bCs/>
        </w:rPr>
        <w:t xml:space="preserve"> data</w:t>
      </w:r>
      <w:r w:rsidR="000743FC">
        <w:rPr>
          <w:b/>
          <w:bCs/>
        </w:rPr>
        <w:t xml:space="preserve"> in Rel-19.</w:t>
      </w:r>
      <w:bookmarkEnd w:id="13"/>
      <w:r w:rsidR="000743FC">
        <w:rPr>
          <w:b/>
          <w:bCs/>
        </w:rPr>
        <w:t xml:space="preserve"> </w:t>
      </w:r>
    </w:p>
    <w:p w14:paraId="382C1EF7" w14:textId="611280ED" w:rsidR="004A6D61" w:rsidRPr="003E314A" w:rsidRDefault="004A6D61" w:rsidP="004A6D61">
      <w:pPr>
        <w:pStyle w:val="2"/>
        <w:numPr>
          <w:ilvl w:val="1"/>
          <w:numId w:val="8"/>
        </w:numPr>
      </w:pPr>
      <w:bookmarkStart w:id="14" w:name="_Hlk206084924"/>
      <w:r>
        <w:rPr>
          <w:rFonts w:hint="eastAsia"/>
        </w:rPr>
        <w:t>AS</w:t>
      </w:r>
      <w:r>
        <w:t xml:space="preserve"> </w:t>
      </w:r>
      <w:r>
        <w:rPr>
          <w:rFonts w:hint="eastAsia"/>
        </w:rPr>
        <w:t>Capability</w:t>
      </w:r>
      <w:r>
        <w:t xml:space="preserve"> </w:t>
      </w:r>
      <w:r>
        <w:rPr>
          <w:rFonts w:hint="eastAsia"/>
        </w:rPr>
        <w:t>for</w:t>
      </w:r>
      <w:r>
        <w:t xml:space="preserve"> </w:t>
      </w:r>
      <w:r>
        <w:rPr>
          <w:rFonts w:hint="eastAsia"/>
        </w:rPr>
        <w:t>support</w:t>
      </w:r>
      <w:r>
        <w:t xml:space="preserve"> </w:t>
      </w:r>
      <w:r>
        <w:rPr>
          <w:rFonts w:hint="eastAsia"/>
        </w:rPr>
        <w:t>of</w:t>
      </w:r>
      <w:r w:rsidRPr="004A6D61">
        <w:t xml:space="preserve"> </w:t>
      </w:r>
      <w:r>
        <w:rPr>
          <w:rFonts w:hint="eastAsia"/>
        </w:rPr>
        <w:t>S&amp;F</w:t>
      </w:r>
      <w:r>
        <w:t xml:space="preserve"> </w:t>
      </w:r>
      <w:r w:rsidRPr="003E314A">
        <w:t>(</w:t>
      </w:r>
      <w:r>
        <w:t xml:space="preserve">36306 </w:t>
      </w:r>
      <w:r w:rsidRPr="003E314A">
        <w:t>Open issue</w:t>
      </w:r>
      <w:bookmarkEnd w:id="14"/>
      <w:r w:rsidRPr="003E314A">
        <w:t>)</w:t>
      </w:r>
    </w:p>
    <w:p w14:paraId="7D0B40BA" w14:textId="6FE4C427" w:rsidR="004A6D61" w:rsidRDefault="004A6D61" w:rsidP="005C772F">
      <w:pPr>
        <w:spacing w:after="0"/>
        <w:rPr>
          <w:rFonts w:eastAsiaTheme="minorEastAsia"/>
          <w:szCs w:val="24"/>
          <w:lang w:val="en-US"/>
        </w:rPr>
      </w:pPr>
      <w:r>
        <w:t>Based on the outcome of the post-meeting email discussion</w:t>
      </w:r>
      <w:r w:rsidR="00720000">
        <w:t xml:space="preserve"> </w:t>
      </w:r>
      <w:r w:rsidR="00720000" w:rsidRPr="005F2A6F">
        <w:t>[Post130][30</w:t>
      </w:r>
      <w:r w:rsidR="00720000">
        <w:t>9</w:t>
      </w:r>
      <w:r w:rsidR="00720000" w:rsidRPr="005F2A6F">
        <w:t>]</w:t>
      </w:r>
      <w:r>
        <w:t>,</w:t>
      </w:r>
      <w:r>
        <w:rPr>
          <w:rFonts w:eastAsiaTheme="minorEastAsia"/>
          <w:szCs w:val="24"/>
          <w:lang w:val="en-US"/>
        </w:rPr>
        <w:t xml:space="preserve"> one open issue for capability is whether to introduce a UE AS capability with </w:t>
      </w:r>
      <w:proofErr w:type="spellStart"/>
      <w:r>
        <w:rPr>
          <w:rFonts w:eastAsiaTheme="minorEastAsia"/>
          <w:szCs w:val="24"/>
          <w:lang w:val="en-US"/>
        </w:rPr>
        <w:t>signalling</w:t>
      </w:r>
      <w:proofErr w:type="spellEnd"/>
      <w:r>
        <w:rPr>
          <w:rFonts w:eastAsiaTheme="minorEastAsia"/>
          <w:szCs w:val="24"/>
          <w:lang w:val="en-US"/>
        </w:rPr>
        <w:t xml:space="preserve"> for </w:t>
      </w:r>
      <w:bookmarkStart w:id="15" w:name="_Hlk197595103"/>
      <w:r>
        <w:rPr>
          <w:rFonts w:eastAsiaTheme="minorEastAsia"/>
          <w:szCs w:val="24"/>
          <w:lang w:val="en-US"/>
        </w:rPr>
        <w:t>support of S&amp;F mode</w:t>
      </w:r>
      <w:bookmarkEnd w:id="15"/>
      <w:r>
        <w:rPr>
          <w:rFonts w:eastAsiaTheme="minorEastAsia"/>
          <w:szCs w:val="24"/>
          <w:lang w:val="en-US"/>
        </w:rPr>
        <w:t xml:space="preserve"> or not, </w:t>
      </w:r>
      <w:r w:rsidRPr="004A6D61">
        <w:rPr>
          <w:rFonts w:eastAsiaTheme="minorEastAsia"/>
          <w:szCs w:val="24"/>
          <w:lang w:val="en-US"/>
        </w:rPr>
        <w:t>given S&amp;F mode capability is already exchanged between UE and MME</w:t>
      </w:r>
      <w:r>
        <w:rPr>
          <w:rFonts w:eastAsiaTheme="minorEastAsia"/>
          <w:szCs w:val="24"/>
          <w:lang w:val="en-US"/>
        </w:rPr>
        <w:t xml:space="preserve"> in NAS layer.</w:t>
      </w:r>
      <w:r w:rsidR="0034075E">
        <w:rPr>
          <w:rFonts w:eastAsiaTheme="minorEastAsia"/>
          <w:szCs w:val="24"/>
          <w:lang w:val="en-US"/>
        </w:rPr>
        <w:t xml:space="preserve"> The decision on this issue depends on whether </w:t>
      </w:r>
      <w:proofErr w:type="spellStart"/>
      <w:r w:rsidR="0034075E">
        <w:rPr>
          <w:rFonts w:eastAsiaTheme="minorEastAsia"/>
          <w:szCs w:val="24"/>
          <w:lang w:val="en-US"/>
        </w:rPr>
        <w:t>eNB</w:t>
      </w:r>
      <w:proofErr w:type="spellEnd"/>
      <w:r w:rsidR="0034075E">
        <w:rPr>
          <w:rFonts w:eastAsiaTheme="minorEastAsia"/>
          <w:szCs w:val="24"/>
          <w:lang w:val="en-US"/>
        </w:rPr>
        <w:t xml:space="preserve"> need to know this information, e.g., to decide </w:t>
      </w:r>
      <w:r w:rsidR="0034075E" w:rsidRPr="0034075E">
        <w:rPr>
          <w:rFonts w:eastAsiaTheme="minorEastAsia"/>
          <w:szCs w:val="24"/>
          <w:lang w:val="en-US"/>
        </w:rPr>
        <w:t>whether to keep the UEs or release the UEs when feeder link connection is lost or will be lost soon</w:t>
      </w:r>
      <w:r w:rsidR="0034075E">
        <w:rPr>
          <w:rFonts w:eastAsiaTheme="minorEastAsia"/>
          <w:szCs w:val="24"/>
          <w:lang w:val="en-US"/>
        </w:rPr>
        <w:t>.</w:t>
      </w:r>
    </w:p>
    <w:p w14:paraId="3481570A" w14:textId="565A3599" w:rsidR="005C772F" w:rsidRDefault="0034075E" w:rsidP="005C772F">
      <w:pPr>
        <w:pStyle w:val="af5"/>
        <w:spacing w:beforeLines="50" w:before="120"/>
      </w:pPr>
      <w:r>
        <w:t>F</w:t>
      </w:r>
      <w:r w:rsidR="005C772F" w:rsidRPr="00A54B1B">
        <w:t xml:space="preserve">or UE in RRC_CONNECTED mode, </w:t>
      </w:r>
      <w:r>
        <w:t xml:space="preserve">we understand to </w:t>
      </w:r>
      <w:r w:rsidR="005C772F" w:rsidRPr="00A54B1B">
        <w:t xml:space="preserve">rely on NW implementation for UE handling if </w:t>
      </w:r>
      <w:proofErr w:type="spellStart"/>
      <w:r w:rsidR="005C772F">
        <w:t>eNB</w:t>
      </w:r>
      <w:proofErr w:type="spellEnd"/>
      <w:r w:rsidR="005C772F" w:rsidRPr="00A54B1B">
        <w:t xml:space="preserve"> switches between S&amp;F operation mode and normal mode</w:t>
      </w:r>
      <w:r w:rsidR="005C772F">
        <w:t xml:space="preserve">, and </w:t>
      </w:r>
      <w:r w:rsidR="005C772F" w:rsidRPr="009A3789">
        <w:rPr>
          <w:rFonts w:eastAsiaTheme="minorEastAsia"/>
          <w:szCs w:val="24"/>
        </w:rPr>
        <w:t>the</w:t>
      </w:r>
      <w:r w:rsidR="005C772F">
        <w:rPr>
          <w:rFonts w:eastAsiaTheme="minorEastAsia"/>
          <w:szCs w:val="24"/>
        </w:rPr>
        <w:t xml:space="preserve"> different</w:t>
      </w:r>
      <w:r w:rsidR="005C772F" w:rsidRPr="009A3789">
        <w:rPr>
          <w:rFonts w:eastAsiaTheme="minorEastAsia"/>
          <w:szCs w:val="24"/>
        </w:rPr>
        <w:t xml:space="preserve"> ways of NW handling</w:t>
      </w:r>
      <w:r w:rsidR="005C772F">
        <w:rPr>
          <w:rFonts w:eastAsiaTheme="minorEastAsia"/>
          <w:szCs w:val="24"/>
        </w:rPr>
        <w:t xml:space="preserve"> in AS layer includes</w:t>
      </w:r>
      <w:r w:rsidR="005C772F">
        <w:t xml:space="preserve">: 1) release UE to RRC_IDLE mode, 2) trigger handover to switch the UE to a correct cell, or 3) update the radio bearer configuration to adapt the operation mode of the current cell, for Rel-19 UEs supporting S&amp;F operation. Therefore, to assist </w:t>
      </w:r>
      <w:proofErr w:type="spellStart"/>
      <w:r w:rsidR="005C772F">
        <w:t>eNB</w:t>
      </w:r>
      <w:proofErr w:type="spellEnd"/>
      <w:r w:rsidR="005C772F">
        <w:t xml:space="preserve"> to make the proper implementation, </w:t>
      </w:r>
      <w:proofErr w:type="spellStart"/>
      <w:r w:rsidR="005C772F">
        <w:t>eNB</w:t>
      </w:r>
      <w:proofErr w:type="spellEnd"/>
      <w:r w:rsidR="005C772F">
        <w:t xml:space="preserve"> also needs to know the information of whether the UE supports S&amp;F operation or not.</w:t>
      </w:r>
    </w:p>
    <w:p w14:paraId="60F4EC87" w14:textId="2CFAA31A" w:rsidR="005C772F" w:rsidRPr="00B970D9" w:rsidRDefault="005C772F" w:rsidP="005C772F">
      <w:pPr>
        <w:pStyle w:val="af5"/>
        <w:spacing w:beforeLines="50" w:before="120"/>
      </w:pPr>
      <w:r>
        <w:t xml:space="preserve">Considering that NAS layer capability for UE supporting S&amp;F operation has already been introduced, we understand </w:t>
      </w:r>
      <w:proofErr w:type="spellStart"/>
      <w:r>
        <w:t>eNB</w:t>
      </w:r>
      <w:proofErr w:type="spellEnd"/>
      <w:r>
        <w:t xml:space="preserve"> could know this information of UE based on the network-side interaction between </w:t>
      </w:r>
      <w:proofErr w:type="spellStart"/>
      <w:r>
        <w:t>eNB</w:t>
      </w:r>
      <w:proofErr w:type="spellEnd"/>
      <w:r>
        <w:t xml:space="preserve"> and MME by network implementation. For example, when MME detaches the UE by MME-initiated Detach Procedure in NAS layer, at the same time MME also sends S1 Release Command message to </w:t>
      </w:r>
      <w:proofErr w:type="spellStart"/>
      <w:r>
        <w:t>eNB</w:t>
      </w:r>
      <w:proofErr w:type="spellEnd"/>
      <w:r>
        <w:t xml:space="preserve"> to release the S1-MME signalling connection for the UE. Therefore, </w:t>
      </w:r>
      <w:proofErr w:type="spellStart"/>
      <w:r>
        <w:t>eNB</w:t>
      </w:r>
      <w:proofErr w:type="spellEnd"/>
      <w:r>
        <w:t xml:space="preserve"> can simply follow the indication of MME to perform AS handling accordingly. It is </w:t>
      </w:r>
      <w:r w:rsidRPr="001D7988">
        <w:t>redundant</w:t>
      </w:r>
      <w:r>
        <w:t xml:space="preserve"> for UE to indicate the capability in both AS layer and NAS layer.</w:t>
      </w:r>
      <w:r w:rsidR="00B970D9">
        <w:t xml:space="preserve"> Considering that </w:t>
      </w:r>
      <w:r w:rsidR="00C9620D">
        <w:t>the issue is more about network side</w:t>
      </w:r>
      <w:r w:rsidR="00B970D9">
        <w:t>, it is also suggested to send LS to RAN3 to check</w:t>
      </w:r>
      <w:r w:rsidR="00C9620D">
        <w:t xml:space="preserve"> and confirm</w:t>
      </w:r>
      <w:r w:rsidR="00B970D9">
        <w:t xml:space="preserve"> if any issue/impact on RAN3.</w:t>
      </w:r>
    </w:p>
    <w:p w14:paraId="2F22E557" w14:textId="1C927B69" w:rsidR="005C772F" w:rsidRDefault="0034075E" w:rsidP="005C772F">
      <w:pPr>
        <w:numPr>
          <w:ilvl w:val="0"/>
          <w:numId w:val="19"/>
        </w:numPr>
        <w:tabs>
          <w:tab w:val="left" w:pos="1701"/>
        </w:tabs>
        <w:overflowPunct/>
        <w:autoSpaceDE/>
        <w:autoSpaceDN/>
        <w:adjustRightInd/>
        <w:spacing w:line="259" w:lineRule="auto"/>
        <w:textAlignment w:val="auto"/>
        <w:rPr>
          <w:b/>
          <w:bCs/>
        </w:rPr>
      </w:pPr>
      <w:r>
        <w:rPr>
          <w:b/>
          <w:bCs/>
        </w:rPr>
        <w:t xml:space="preserve">RAN2 </w:t>
      </w:r>
      <w:r w:rsidR="00C9620D">
        <w:rPr>
          <w:b/>
          <w:bCs/>
        </w:rPr>
        <w:t>assumes no need to</w:t>
      </w:r>
      <w:r w:rsidR="005C772F">
        <w:rPr>
          <w:b/>
          <w:bCs/>
        </w:rPr>
        <w:t xml:space="preserve"> introduce AS capability signalling for UE </w:t>
      </w:r>
      <w:r w:rsidR="005C772F" w:rsidRPr="003F7E53">
        <w:rPr>
          <w:b/>
          <w:bCs/>
        </w:rPr>
        <w:t>support</w:t>
      </w:r>
      <w:r w:rsidR="005C772F">
        <w:rPr>
          <w:b/>
          <w:bCs/>
        </w:rPr>
        <w:t>ing</w:t>
      </w:r>
      <w:r w:rsidR="005C772F" w:rsidRPr="003F7E53">
        <w:rPr>
          <w:b/>
          <w:bCs/>
        </w:rPr>
        <w:t xml:space="preserve"> of S&amp;F mode</w:t>
      </w:r>
      <w:r w:rsidR="00C9620D">
        <w:rPr>
          <w:b/>
          <w:bCs/>
        </w:rPr>
        <w:t xml:space="preserve"> for now</w:t>
      </w:r>
      <w:r w:rsidR="005C772F">
        <w:rPr>
          <w:b/>
          <w:bCs/>
        </w:rPr>
        <w:t>, given the introduced NSA capability for this.</w:t>
      </w:r>
      <w:r w:rsidR="00B970D9">
        <w:rPr>
          <w:b/>
          <w:bCs/>
        </w:rPr>
        <w:t xml:space="preserve"> Send LS to RAN3 </w:t>
      </w:r>
      <w:r w:rsidR="00C9620D">
        <w:rPr>
          <w:b/>
          <w:bCs/>
        </w:rPr>
        <w:t>for further</w:t>
      </w:r>
      <w:r w:rsidR="00B970D9">
        <w:rPr>
          <w:b/>
          <w:bCs/>
        </w:rPr>
        <w:t xml:space="preserve"> check</w:t>
      </w:r>
      <w:r w:rsidR="00C9620D">
        <w:rPr>
          <w:b/>
          <w:bCs/>
        </w:rPr>
        <w:t>/confirmation</w:t>
      </w:r>
      <w:r w:rsidR="00B970D9">
        <w:rPr>
          <w:b/>
          <w:bCs/>
        </w:rPr>
        <w:t>.</w:t>
      </w:r>
    </w:p>
    <w:p w14:paraId="45AF7E47" w14:textId="59B94DCB" w:rsidR="0034075E" w:rsidRPr="003E314A" w:rsidRDefault="00A05F37" w:rsidP="0034075E">
      <w:pPr>
        <w:pStyle w:val="2"/>
        <w:numPr>
          <w:ilvl w:val="1"/>
          <w:numId w:val="8"/>
        </w:numPr>
      </w:pPr>
      <w:bookmarkStart w:id="16" w:name="_Hlk205939472"/>
      <w:bookmarkStart w:id="17" w:name="_Hlk205941452"/>
      <w:bookmarkStart w:id="18" w:name="_Hlk206084998"/>
      <w:r>
        <w:t xml:space="preserve">AS-NAS interaction on </w:t>
      </w:r>
      <w:r w:rsidRPr="00786485">
        <w:t xml:space="preserve">S&amp;F mode </w:t>
      </w:r>
      <w:bookmarkEnd w:id="16"/>
      <w:r w:rsidR="008F7D71">
        <w:t>transition information</w:t>
      </w:r>
      <w:r>
        <w:t xml:space="preserve"> </w:t>
      </w:r>
      <w:bookmarkEnd w:id="17"/>
      <w:r>
        <w:t>(RRC Open issue</w:t>
      </w:r>
      <w:r w:rsidR="008A06F5">
        <w:t xml:space="preserve"> </w:t>
      </w:r>
      <w:r w:rsidR="008A06F5" w:rsidRPr="008A06F5">
        <w:t>ERI04</w:t>
      </w:r>
      <w:r w:rsidR="008A06F5">
        <w:rPr>
          <w:rFonts w:hint="eastAsia"/>
        </w:rPr>
        <w:t>/</w:t>
      </w:r>
      <w:r w:rsidR="008A06F5" w:rsidRPr="008A06F5">
        <w:t>vivo03</w:t>
      </w:r>
      <w:r w:rsidR="008A06F5">
        <w:t>/</w:t>
      </w:r>
      <w:r w:rsidR="008A06F5" w:rsidRPr="008A06F5">
        <w:t>ZTE02</w:t>
      </w:r>
      <w:r>
        <w:t>)</w:t>
      </w:r>
    </w:p>
    <w:bookmarkEnd w:id="18"/>
    <w:p w14:paraId="4D7613E3" w14:textId="52049D7C" w:rsidR="00A05F37" w:rsidRDefault="0034075E" w:rsidP="00720000">
      <w:r w:rsidRPr="00720000">
        <w:t>Based on the outcome of the post-meeting email discussion</w:t>
      </w:r>
      <w:r w:rsidR="00720000" w:rsidRPr="00720000">
        <w:t xml:space="preserve"> [Post130][306]</w:t>
      </w:r>
      <w:r w:rsidRPr="00720000">
        <w:t xml:space="preserve">, one open issue </w:t>
      </w:r>
      <w:r w:rsidR="00A05F37" w:rsidRPr="00720000">
        <w:t xml:space="preserve">for RRC is </w:t>
      </w:r>
      <w:r w:rsidR="00720000" w:rsidRPr="00720000">
        <w:t xml:space="preserve">AS-NAS interaction </w:t>
      </w:r>
      <w:r w:rsidR="00A570C3">
        <w:t>on the information of transition time between</w:t>
      </w:r>
      <w:r w:rsidR="00720000" w:rsidRPr="00720000">
        <w:t xml:space="preserve"> </w:t>
      </w:r>
      <w:r w:rsidR="00A570C3">
        <w:t>“</w:t>
      </w:r>
      <w:r w:rsidR="00720000" w:rsidRPr="00720000">
        <w:t xml:space="preserve">S&amp;F </w:t>
      </w:r>
      <w:r w:rsidR="00A570C3">
        <w:t xml:space="preserve">operation </w:t>
      </w:r>
      <w:r w:rsidR="00720000" w:rsidRPr="00720000">
        <w:t>mode</w:t>
      </w:r>
      <w:r w:rsidR="00A570C3">
        <w:t>” and “normal mode”</w:t>
      </w:r>
      <w:r w:rsidR="00720000">
        <w:t>.</w:t>
      </w:r>
    </w:p>
    <w:p w14:paraId="3FB7CB89" w14:textId="277D5506" w:rsidR="008F7D71" w:rsidRDefault="008F7D71" w:rsidP="00720000">
      <w:r>
        <w:rPr>
          <w:rFonts w:hint="eastAsia"/>
        </w:rPr>
        <w:t>In</w:t>
      </w:r>
      <w:r>
        <w:t xml:space="preserve"> </w:t>
      </w:r>
      <w:r>
        <w:rPr>
          <w:rFonts w:hint="eastAsia"/>
        </w:rPr>
        <w:t>RAN2</w:t>
      </w:r>
      <w:r>
        <w:t>#129</w:t>
      </w:r>
      <w:r>
        <w:rPr>
          <w:rFonts w:hint="eastAsia"/>
        </w:rPr>
        <w:t>bis</w:t>
      </w:r>
      <w:r>
        <w:t xml:space="preserve"> </w:t>
      </w:r>
      <w:r>
        <w:rPr>
          <w:rFonts w:hint="eastAsia"/>
        </w:rPr>
        <w:t>meeting</w:t>
      </w:r>
      <w:r>
        <w:t>, RAN2 made the following agreements</w:t>
      </w:r>
      <w:r w:rsidR="00A570C3">
        <w:t xml:space="preserve"> on this</w:t>
      </w:r>
      <w:r>
        <w:t>.</w:t>
      </w:r>
    </w:p>
    <w:p w14:paraId="3130AB1E" w14:textId="77777777" w:rsidR="008F7D71" w:rsidRDefault="008F7D71" w:rsidP="008F7D71">
      <w:pPr>
        <w:pStyle w:val="Doc-text2"/>
        <w:pBdr>
          <w:top w:val="single" w:sz="4" w:space="1" w:color="auto"/>
          <w:left w:val="single" w:sz="4" w:space="4" w:color="auto"/>
          <w:bottom w:val="single" w:sz="4" w:space="1" w:color="auto"/>
          <w:right w:val="single" w:sz="4" w:space="4" w:color="auto"/>
        </w:pBdr>
      </w:pPr>
      <w:r>
        <w:t>Agreements:</w:t>
      </w:r>
    </w:p>
    <w:p w14:paraId="33217963" w14:textId="6F6477C8" w:rsidR="008F7D71" w:rsidRPr="008F7D71" w:rsidRDefault="008F7D71" w:rsidP="008F7D71">
      <w:pPr>
        <w:pStyle w:val="Doc-text2"/>
        <w:pBdr>
          <w:top w:val="single" w:sz="4" w:space="1" w:color="auto"/>
          <w:left w:val="single" w:sz="4" w:space="4" w:color="auto"/>
          <w:bottom w:val="single" w:sz="4" w:space="1" w:color="auto"/>
          <w:right w:val="single" w:sz="4" w:space="4" w:color="auto"/>
        </w:pBdr>
      </w:pPr>
      <w:r>
        <w:t>1.</w:t>
      </w:r>
      <w:r>
        <w:tab/>
      </w:r>
      <w:r w:rsidRPr="008F7D71">
        <w:t xml:space="preserve">For UEs supporting S&amp;F, the UE AS indicates </w:t>
      </w:r>
      <w:bookmarkStart w:id="19" w:name="_Hlk205940295"/>
      <w:r w:rsidRPr="008F7D71">
        <w:t xml:space="preserve">the information on transition time (if any) from current </w:t>
      </w:r>
      <w:r>
        <w:t>“</w:t>
      </w:r>
      <w:r w:rsidRPr="008F7D71">
        <w:t>S&amp;F operation mode</w:t>
      </w:r>
      <w:r>
        <w:t>”</w:t>
      </w:r>
      <w:r w:rsidRPr="008F7D71">
        <w:t xml:space="preserve"> to </w:t>
      </w:r>
      <w:r>
        <w:t>“</w:t>
      </w:r>
      <w:r w:rsidRPr="008F7D71">
        <w:t>normal mode</w:t>
      </w:r>
      <w:r>
        <w:t>”</w:t>
      </w:r>
      <w:bookmarkEnd w:id="19"/>
      <w:r w:rsidRPr="008F7D71">
        <w:t xml:space="preserve"> (if received) to the upper layers. Whether/how it is used by the upper layers is up to CT1.</w:t>
      </w:r>
    </w:p>
    <w:p w14:paraId="319232DD" w14:textId="5C50A088" w:rsidR="008F7D71" w:rsidRPr="00441655" w:rsidRDefault="008F7D71" w:rsidP="008F7D71">
      <w:pPr>
        <w:pStyle w:val="Doc-text2"/>
        <w:pBdr>
          <w:top w:val="single" w:sz="4" w:space="1" w:color="auto"/>
          <w:left w:val="single" w:sz="4" w:space="4" w:color="auto"/>
          <w:bottom w:val="single" w:sz="4" w:space="1" w:color="auto"/>
          <w:right w:val="single" w:sz="4" w:space="4" w:color="auto"/>
        </w:pBdr>
      </w:pPr>
      <w:r w:rsidRPr="008F7D71">
        <w:t>2.</w:t>
      </w:r>
      <w:r w:rsidRPr="008F7D71">
        <w:tab/>
        <w:t>We introduce an indication in system information for the normal mode to S&amp;F mode transition, at least for NAS use. FFS on the details (</w:t>
      </w:r>
      <w:proofErr w:type="gramStart"/>
      <w:r w:rsidRPr="008F7D71">
        <w:t>e.g.</w:t>
      </w:r>
      <w:proofErr w:type="gramEnd"/>
      <w:r w:rsidRPr="008F7D71">
        <w:t xml:space="preserve"> whether we can link this to other existing information). The information on transition time for the normal mode to S&amp;F mode transition is sent from AS to NAS</w:t>
      </w:r>
    </w:p>
    <w:p w14:paraId="5B4489B3" w14:textId="1F681790" w:rsidR="008F7D71" w:rsidRPr="008F7D71" w:rsidRDefault="008A06F5" w:rsidP="008F7D71">
      <w:pPr>
        <w:spacing w:beforeLines="50" w:before="120"/>
      </w:pPr>
      <w:r>
        <w:t xml:space="preserve">Before sending LS to CT1 for further confirmation, </w:t>
      </w:r>
      <w:r w:rsidR="008F7D71">
        <w:rPr>
          <w:rFonts w:hint="eastAsia"/>
        </w:rPr>
        <w:t>R</w:t>
      </w:r>
      <w:r w:rsidR="008F7D71">
        <w:t>AN2 firstly assume</w:t>
      </w:r>
      <w:r w:rsidR="00A570C3">
        <w:t>d</w:t>
      </w:r>
      <w:r w:rsidR="00E25786">
        <w:t xml:space="preserve"> that</w:t>
      </w:r>
      <w:r w:rsidR="008F7D71">
        <w:t xml:space="preserve"> NAS layer need</w:t>
      </w:r>
      <w:r>
        <w:t>s</w:t>
      </w:r>
      <w:r w:rsidR="00E25786">
        <w:t xml:space="preserve"> </w:t>
      </w:r>
      <w:r w:rsidR="00E25786" w:rsidRPr="00E25786">
        <w:t xml:space="preserve">the information on transition time </w:t>
      </w:r>
      <w:r w:rsidR="00E25786">
        <w:t>between</w:t>
      </w:r>
      <w:r w:rsidR="00E25786" w:rsidRPr="00E25786">
        <w:t xml:space="preserve"> “S&amp;F operation mode” </w:t>
      </w:r>
      <w:r w:rsidR="00E25786">
        <w:t>and</w:t>
      </w:r>
      <w:r w:rsidR="00E25786" w:rsidRPr="00E25786">
        <w:t xml:space="preserve"> “normal mode”</w:t>
      </w:r>
      <w:r w:rsidR="00E25786">
        <w:t>, thus ma</w:t>
      </w:r>
      <w:r w:rsidR="00A570C3">
        <w:t>de</w:t>
      </w:r>
      <w:r w:rsidR="00E25786">
        <w:t xml:space="preserve"> decision that AS-NAS interaction on </w:t>
      </w:r>
      <w:r w:rsidR="00E25786" w:rsidRPr="00E25786">
        <w:t>S&amp;F mode transition information</w:t>
      </w:r>
      <w:r w:rsidR="00E25786">
        <w:t xml:space="preserve"> is needed.</w:t>
      </w:r>
    </w:p>
    <w:p w14:paraId="0953B5AE" w14:textId="7813FEF7" w:rsidR="00720000" w:rsidRPr="00720000" w:rsidRDefault="00720000" w:rsidP="00720000">
      <w:r>
        <w:t xml:space="preserve">In </w:t>
      </w:r>
      <w:r>
        <w:rPr>
          <w:rFonts w:hint="eastAsia"/>
        </w:rPr>
        <w:t>the</w:t>
      </w:r>
      <w:r>
        <w:t xml:space="preserve"> current </w:t>
      </w:r>
      <w:r>
        <w:rPr>
          <w:rFonts w:hint="eastAsia"/>
        </w:rPr>
        <w:t>RRC</w:t>
      </w:r>
      <w:r>
        <w:t xml:space="preserve"> </w:t>
      </w:r>
      <w:r>
        <w:rPr>
          <w:rFonts w:hint="eastAsia"/>
        </w:rPr>
        <w:t>running</w:t>
      </w:r>
      <w:r>
        <w:t xml:space="preserve"> </w:t>
      </w:r>
      <w:r>
        <w:rPr>
          <w:rFonts w:hint="eastAsia"/>
        </w:rPr>
        <w:t>CR</w:t>
      </w:r>
      <w:r>
        <w:t xml:space="preserve">, </w:t>
      </w:r>
      <w:r w:rsidR="00E25786">
        <w:t xml:space="preserve">the related AS-NAS interaction has already been </w:t>
      </w:r>
      <w:r w:rsidR="008A06F5">
        <w:t>implemented</w:t>
      </w:r>
      <w:r w:rsidR="00E25786">
        <w:t xml:space="preserve"> </w:t>
      </w:r>
      <w:r w:rsidR="008F7D71">
        <w:t xml:space="preserve">as shown below, </w:t>
      </w:r>
      <w:r w:rsidR="00E25786">
        <w:t xml:space="preserve">i.e., </w:t>
      </w:r>
      <w:r w:rsidR="008F7D71">
        <w:t>upon reception of SIB31-NB, UE will forward</w:t>
      </w:r>
      <w:r w:rsidR="008F7D71" w:rsidRPr="008F7D71">
        <w:t xml:space="preserve"> the </w:t>
      </w:r>
      <w:r w:rsidR="008F7D71" w:rsidRPr="008F7D71">
        <w:rPr>
          <w:i/>
          <w:iCs/>
        </w:rPr>
        <w:t>t-</w:t>
      </w:r>
      <w:proofErr w:type="spellStart"/>
      <w:r w:rsidR="008F7D71" w:rsidRPr="008F7D71">
        <w:rPr>
          <w:i/>
          <w:iCs/>
        </w:rPr>
        <w:t>ModeSwitching</w:t>
      </w:r>
      <w:proofErr w:type="spellEnd"/>
      <w:r w:rsidR="008F7D71" w:rsidRPr="008F7D71">
        <w:t xml:space="preserve"> to upper layers, if present</w:t>
      </w:r>
      <w:r w:rsidR="008F7D71">
        <w:t>.</w:t>
      </w:r>
    </w:p>
    <w:tbl>
      <w:tblPr>
        <w:tblStyle w:val="afa"/>
        <w:tblW w:w="0" w:type="auto"/>
        <w:tblLook w:val="04A0" w:firstRow="1" w:lastRow="0" w:firstColumn="1" w:lastColumn="0" w:noHBand="0" w:noVBand="1"/>
      </w:tblPr>
      <w:tblGrid>
        <w:gridCol w:w="9629"/>
      </w:tblGrid>
      <w:tr w:rsidR="00720000" w14:paraId="11BBA76F" w14:textId="77777777" w:rsidTr="00720000">
        <w:tc>
          <w:tcPr>
            <w:tcW w:w="9629" w:type="dxa"/>
          </w:tcPr>
          <w:p w14:paraId="6712F6AF" w14:textId="77777777" w:rsidR="00720000" w:rsidRPr="00B915C1" w:rsidRDefault="00720000" w:rsidP="00720000">
            <w:pPr>
              <w:pStyle w:val="40"/>
              <w:rPr>
                <w:i/>
              </w:rPr>
            </w:pPr>
            <w:r w:rsidRPr="00B915C1">
              <w:lastRenderedPageBreak/>
              <w:t>5.2.2.39</w:t>
            </w:r>
            <w:r w:rsidRPr="00B915C1">
              <w:tab/>
              <w:t xml:space="preserve">Actions upon reception of </w:t>
            </w:r>
            <w:r w:rsidRPr="00B915C1">
              <w:rPr>
                <w:i/>
              </w:rPr>
              <w:t>SystemInformationBlockType31</w:t>
            </w:r>
          </w:p>
          <w:p w14:paraId="5D8E7B9A" w14:textId="77777777" w:rsidR="00720000" w:rsidRPr="00B915C1" w:rsidRDefault="00720000" w:rsidP="00720000">
            <w:r w:rsidRPr="00B915C1">
              <w:t xml:space="preserve">Upon receiving </w:t>
            </w:r>
            <w:r w:rsidRPr="00B915C1">
              <w:rPr>
                <w:i/>
              </w:rPr>
              <w:t xml:space="preserve">SystemInformationBlockType31 </w:t>
            </w:r>
            <w:r w:rsidRPr="00B915C1">
              <w:t>(</w:t>
            </w:r>
            <w:r w:rsidRPr="00B915C1">
              <w:rPr>
                <w:i/>
              </w:rPr>
              <w:t>SystemInformationBlockType31-NB</w:t>
            </w:r>
            <w:r w:rsidRPr="00B915C1">
              <w:t>), the UE shall:</w:t>
            </w:r>
          </w:p>
          <w:p w14:paraId="3E28AF97" w14:textId="77777777" w:rsidR="00720000" w:rsidRDefault="00720000" w:rsidP="00720000">
            <w:pPr>
              <w:pStyle w:val="B1"/>
            </w:pPr>
            <w:r w:rsidRPr="00B915C1">
              <w:t>1&gt;</w:t>
            </w:r>
            <w:r w:rsidRPr="00B915C1">
              <w:tab/>
              <w:t xml:space="preserve">start or restart timer T317 with the duration </w:t>
            </w:r>
            <w:r w:rsidRPr="00B915C1">
              <w:rPr>
                <w:i/>
              </w:rPr>
              <w:t>ul-</w:t>
            </w:r>
            <w:proofErr w:type="spellStart"/>
            <w:r w:rsidRPr="00B915C1">
              <w:rPr>
                <w:i/>
              </w:rPr>
              <w:t>SyncValidityDuration</w:t>
            </w:r>
            <w:proofErr w:type="spellEnd"/>
            <w:r w:rsidRPr="00B915C1">
              <w:t xml:space="preserve"> from the subframe indicated by </w:t>
            </w:r>
            <w:proofErr w:type="spellStart"/>
            <w:r w:rsidRPr="00B915C1">
              <w:rPr>
                <w:i/>
              </w:rPr>
              <w:t>epochTime</w:t>
            </w:r>
            <w:proofErr w:type="spellEnd"/>
            <w:r w:rsidRPr="00B915C1">
              <w:t>.</w:t>
            </w:r>
            <w:r>
              <w:t xml:space="preserve"> </w:t>
            </w:r>
          </w:p>
          <w:p w14:paraId="113AA43E" w14:textId="0BE4576B" w:rsidR="00720000" w:rsidRPr="00720000" w:rsidRDefault="00720000" w:rsidP="00720000">
            <w:pPr>
              <w:pStyle w:val="B1"/>
              <w:rPr>
                <w:color w:val="FF0000"/>
              </w:rPr>
            </w:pPr>
            <w:r w:rsidRPr="00720000">
              <w:rPr>
                <w:color w:val="FF0000"/>
              </w:rPr>
              <w:t>1&gt;</w:t>
            </w:r>
            <w:r w:rsidRPr="00720000">
              <w:rPr>
                <w:color w:val="FF0000"/>
              </w:rPr>
              <w:tab/>
              <w:t xml:space="preserve">forward the </w:t>
            </w:r>
            <w:r w:rsidRPr="00720000">
              <w:rPr>
                <w:i/>
                <w:color w:val="FF0000"/>
              </w:rPr>
              <w:t>t-</w:t>
            </w:r>
            <w:proofErr w:type="spellStart"/>
            <w:r w:rsidRPr="00720000">
              <w:rPr>
                <w:i/>
                <w:color w:val="FF0000"/>
              </w:rPr>
              <w:t>ModeSwitching</w:t>
            </w:r>
            <w:proofErr w:type="spellEnd"/>
            <w:r w:rsidRPr="00720000">
              <w:rPr>
                <w:color w:val="FF0000"/>
              </w:rPr>
              <w:t xml:space="preserve"> to upper layers, if present.</w:t>
            </w:r>
          </w:p>
        </w:tc>
      </w:tr>
    </w:tbl>
    <w:p w14:paraId="6378DE5B" w14:textId="69D32580" w:rsidR="00A05F37" w:rsidRDefault="00E25786" w:rsidP="008F7D71">
      <w:pPr>
        <w:spacing w:beforeLines="50" w:before="120"/>
      </w:pPr>
      <w:r>
        <w:t xml:space="preserve">However, based on the </w:t>
      </w:r>
      <w:r w:rsidR="00A05F37" w:rsidRPr="00720000">
        <w:t>Reply LS from CT1</w:t>
      </w:r>
      <w:r>
        <w:t xml:space="preserve"> [2], as shown below, CT1 clarifies that </w:t>
      </w:r>
      <w:r w:rsidRPr="00E25786">
        <w:t>there is no impact to the NAS layer for the moment according to the current requirements for S&amp;F mode provided by SA2</w:t>
      </w:r>
      <w:r>
        <w:t>.</w:t>
      </w:r>
    </w:p>
    <w:tbl>
      <w:tblPr>
        <w:tblStyle w:val="afa"/>
        <w:tblW w:w="0" w:type="auto"/>
        <w:tblLook w:val="04A0" w:firstRow="1" w:lastRow="0" w:firstColumn="1" w:lastColumn="0" w:noHBand="0" w:noVBand="1"/>
      </w:tblPr>
      <w:tblGrid>
        <w:gridCol w:w="9629"/>
      </w:tblGrid>
      <w:tr w:rsidR="00A05F37" w14:paraId="098B6517" w14:textId="77777777" w:rsidTr="00A05F37">
        <w:tc>
          <w:tcPr>
            <w:tcW w:w="9629" w:type="dxa"/>
          </w:tcPr>
          <w:p w14:paraId="0B802392" w14:textId="77777777" w:rsidR="00A05F37" w:rsidRPr="000F4E43" w:rsidRDefault="00A05F37" w:rsidP="00A05F37">
            <w:pPr>
              <w:rPr>
                <w:rFonts w:cs="Arial"/>
                <w:b/>
              </w:rPr>
            </w:pPr>
            <w:r w:rsidRPr="000F4E43">
              <w:rPr>
                <w:rFonts w:cs="Arial"/>
                <w:b/>
              </w:rPr>
              <w:t>1. Overall Description:</w:t>
            </w:r>
          </w:p>
          <w:p w14:paraId="4DE1475B" w14:textId="77777777" w:rsidR="00A05F37" w:rsidRDefault="00A05F37" w:rsidP="00A05F37">
            <w:pPr>
              <w:rPr>
                <w:rFonts w:cs="Arial"/>
                <w:color w:val="000000"/>
              </w:rPr>
            </w:pPr>
            <w:r>
              <w:rPr>
                <w:rFonts w:cs="Arial"/>
                <w:color w:val="000000"/>
              </w:rPr>
              <w:t xml:space="preserve">CT1 would like to thank </w:t>
            </w:r>
            <w:r>
              <w:rPr>
                <w:rFonts w:cs="Arial" w:hint="eastAsia"/>
                <w:color w:val="000000"/>
              </w:rPr>
              <w:t>RAN2</w:t>
            </w:r>
            <w:r>
              <w:rPr>
                <w:rFonts w:cs="Arial"/>
                <w:color w:val="000000"/>
              </w:rPr>
              <w:t xml:space="preserve"> for their LS </w:t>
            </w:r>
            <w:r w:rsidRPr="00A5128E">
              <w:rPr>
                <w:rFonts w:cs="Arial"/>
                <w:color w:val="000000"/>
              </w:rPr>
              <w:t>C1-253033</w:t>
            </w:r>
            <w:r>
              <w:rPr>
                <w:rFonts w:cs="Arial"/>
                <w:color w:val="000000"/>
              </w:rPr>
              <w:t xml:space="preserve"> / </w:t>
            </w:r>
            <w:r>
              <w:rPr>
                <w:rFonts w:cs="Arial" w:hint="eastAsia"/>
                <w:color w:val="000000"/>
              </w:rPr>
              <w:t>R2</w:t>
            </w:r>
            <w:r>
              <w:rPr>
                <w:rFonts w:cs="Arial"/>
                <w:color w:val="000000"/>
              </w:rPr>
              <w:t>-25</w:t>
            </w:r>
            <w:r>
              <w:rPr>
                <w:rFonts w:cs="Arial" w:hint="eastAsia"/>
                <w:color w:val="000000"/>
              </w:rPr>
              <w:t>03070</w:t>
            </w:r>
            <w:r>
              <w:rPr>
                <w:rFonts w:cs="Arial"/>
                <w:color w:val="000000"/>
              </w:rPr>
              <w:t xml:space="preserve"> on </w:t>
            </w:r>
            <w:r>
              <w:rPr>
                <w:rFonts w:cs="Arial" w:hint="eastAsia"/>
                <w:color w:val="000000"/>
              </w:rPr>
              <w:t xml:space="preserve">providing </w:t>
            </w:r>
            <w:r w:rsidRPr="0023147D">
              <w:rPr>
                <w:rFonts w:cs="Arial"/>
                <w:color w:val="000000"/>
              </w:rPr>
              <w:t>S&amp;F mode indication</w:t>
            </w:r>
            <w:r>
              <w:rPr>
                <w:rFonts w:cs="Arial" w:hint="eastAsia"/>
                <w:color w:val="000000"/>
              </w:rPr>
              <w:t>s</w:t>
            </w:r>
            <w:r w:rsidRPr="0023147D">
              <w:rPr>
                <w:rFonts w:cs="Arial"/>
                <w:color w:val="000000"/>
              </w:rPr>
              <w:t xml:space="preserve"> in system information for the transition</w:t>
            </w:r>
            <w:r>
              <w:rPr>
                <w:rFonts w:cs="Arial" w:hint="eastAsia"/>
                <w:color w:val="000000"/>
              </w:rPr>
              <w:t xml:space="preserve"> between</w:t>
            </w:r>
            <w:r w:rsidRPr="0023147D">
              <w:rPr>
                <w:rFonts w:cs="Arial" w:hint="eastAsia"/>
                <w:color w:val="000000"/>
              </w:rPr>
              <w:t xml:space="preserve"> "</w:t>
            </w:r>
            <w:r w:rsidRPr="0023147D">
              <w:rPr>
                <w:rFonts w:cs="Arial"/>
                <w:color w:val="000000"/>
              </w:rPr>
              <w:t>normal mode</w:t>
            </w:r>
            <w:r w:rsidRPr="0023147D">
              <w:rPr>
                <w:rFonts w:cs="Arial" w:hint="eastAsia"/>
                <w:color w:val="000000"/>
              </w:rPr>
              <w:t>"</w:t>
            </w:r>
            <w:r>
              <w:rPr>
                <w:rFonts w:cs="Arial" w:hint="eastAsia"/>
                <w:color w:val="000000"/>
              </w:rPr>
              <w:t xml:space="preserve"> and</w:t>
            </w:r>
            <w:r>
              <w:rPr>
                <w:rFonts w:cs="Arial"/>
                <w:color w:val="000000"/>
              </w:rPr>
              <w:t xml:space="preserve"> </w:t>
            </w:r>
            <w:r w:rsidRPr="0023147D">
              <w:rPr>
                <w:rFonts w:cs="Arial" w:hint="eastAsia"/>
                <w:color w:val="000000"/>
              </w:rPr>
              <w:t>"</w:t>
            </w:r>
            <w:r w:rsidRPr="0023147D">
              <w:rPr>
                <w:rFonts w:cs="Arial"/>
                <w:color w:val="000000"/>
              </w:rPr>
              <w:t xml:space="preserve">S&amp;F </w:t>
            </w:r>
            <w:r w:rsidRPr="0023147D">
              <w:rPr>
                <w:rFonts w:cs="Arial" w:hint="eastAsia"/>
                <w:color w:val="000000"/>
              </w:rPr>
              <w:t xml:space="preserve">operation </w:t>
            </w:r>
            <w:r w:rsidRPr="0023147D">
              <w:rPr>
                <w:rFonts w:cs="Arial"/>
                <w:color w:val="000000"/>
              </w:rPr>
              <w:t>mode</w:t>
            </w:r>
            <w:r w:rsidRPr="0023147D">
              <w:rPr>
                <w:rFonts w:cs="Arial" w:hint="eastAsia"/>
                <w:color w:val="000000"/>
              </w:rPr>
              <w:t>"</w:t>
            </w:r>
            <w:r w:rsidRPr="0023147D">
              <w:rPr>
                <w:rFonts w:cs="Arial"/>
                <w:color w:val="000000"/>
              </w:rPr>
              <w:t xml:space="preserve"> to NAS</w:t>
            </w:r>
            <w:r>
              <w:rPr>
                <w:rFonts w:cs="Arial"/>
                <w:color w:val="000000"/>
              </w:rPr>
              <w:t>.</w:t>
            </w:r>
            <w:bookmarkStart w:id="20" w:name="_Hlk198675489"/>
          </w:p>
          <w:p w14:paraId="567B4FCD" w14:textId="77777777" w:rsidR="00A05F37" w:rsidRDefault="00A05F37" w:rsidP="00A05F37">
            <w:pPr>
              <w:rPr>
                <w:rFonts w:cs="Arial"/>
                <w:color w:val="000000"/>
              </w:rPr>
            </w:pPr>
          </w:p>
          <w:p w14:paraId="53B1569F" w14:textId="77777777" w:rsidR="00A05F37" w:rsidRPr="00D82457" w:rsidRDefault="00A05F37" w:rsidP="00A05F37">
            <w:pPr>
              <w:rPr>
                <w:rFonts w:cs="Arial"/>
                <w:color w:val="000000"/>
              </w:rPr>
            </w:pPr>
            <w:bookmarkStart w:id="21" w:name="OLE_LINK1"/>
            <w:r>
              <w:rPr>
                <w:rFonts w:cs="Arial"/>
                <w:color w:val="000000"/>
              </w:rPr>
              <w:t xml:space="preserve">CT1 discussed the topic and concludes that </w:t>
            </w:r>
            <w:bookmarkStart w:id="22" w:name="_Hlk205940747"/>
            <w:r w:rsidRPr="00A05F37">
              <w:rPr>
                <w:rFonts w:cs="Arial"/>
                <w:color w:val="000000"/>
                <w:highlight w:val="yellow"/>
              </w:rPr>
              <w:t xml:space="preserve">there is no impact to the NAS </w:t>
            </w:r>
            <w:r w:rsidRPr="00A05F37">
              <w:rPr>
                <w:rFonts w:cs="Arial" w:hint="eastAsia"/>
                <w:color w:val="000000"/>
                <w:highlight w:val="yellow"/>
              </w:rPr>
              <w:t>layer</w:t>
            </w:r>
            <w:r w:rsidRPr="00A05F37">
              <w:rPr>
                <w:rFonts w:cs="Arial"/>
                <w:color w:val="000000"/>
                <w:highlight w:val="yellow"/>
              </w:rPr>
              <w:t xml:space="preserve"> for</w:t>
            </w:r>
            <w:r w:rsidRPr="00A05F37">
              <w:rPr>
                <w:rFonts w:cs="Arial" w:hint="eastAsia"/>
                <w:color w:val="000000"/>
                <w:highlight w:val="yellow"/>
              </w:rPr>
              <w:t xml:space="preserve"> the moment according to</w:t>
            </w:r>
            <w:r w:rsidRPr="00A05F37">
              <w:rPr>
                <w:rFonts w:cs="Arial"/>
                <w:color w:val="000000"/>
                <w:highlight w:val="yellow"/>
              </w:rPr>
              <w:t xml:space="preserve"> the current requirements for S&amp;F mode provided by SA2</w:t>
            </w:r>
            <w:bookmarkEnd w:id="20"/>
            <w:bookmarkEnd w:id="22"/>
            <w:r w:rsidRPr="00A05F37">
              <w:rPr>
                <w:rFonts w:cs="Arial" w:hint="eastAsia"/>
                <w:color w:val="000000"/>
                <w:highlight w:val="yellow"/>
              </w:rPr>
              <w:t>.</w:t>
            </w:r>
          </w:p>
          <w:bookmarkEnd w:id="21"/>
          <w:p w14:paraId="5554E1DC" w14:textId="77777777" w:rsidR="00A05F37" w:rsidRPr="00260D38" w:rsidRDefault="00A05F37" w:rsidP="00A05F37">
            <w:pPr>
              <w:pStyle w:val="a8"/>
            </w:pPr>
          </w:p>
          <w:p w14:paraId="3469956E" w14:textId="77777777" w:rsidR="00A05F37" w:rsidRPr="000F4E43" w:rsidRDefault="00A05F37" w:rsidP="00A05F37">
            <w:pPr>
              <w:rPr>
                <w:rFonts w:cs="Arial"/>
                <w:b/>
              </w:rPr>
            </w:pPr>
            <w:r w:rsidRPr="000F4E43">
              <w:rPr>
                <w:rFonts w:cs="Arial"/>
                <w:b/>
              </w:rPr>
              <w:t>2. Actions:</w:t>
            </w:r>
          </w:p>
          <w:p w14:paraId="51967500" w14:textId="77777777" w:rsidR="00A05F37" w:rsidRPr="000F4E43" w:rsidRDefault="00A05F37" w:rsidP="00A05F37">
            <w:pPr>
              <w:ind w:left="1985" w:hanging="1985"/>
              <w:rPr>
                <w:rFonts w:cs="Arial"/>
                <w:b/>
              </w:rPr>
            </w:pPr>
            <w:r w:rsidRPr="000F4E43">
              <w:rPr>
                <w:rFonts w:cs="Arial"/>
                <w:b/>
              </w:rPr>
              <w:t>To</w:t>
            </w:r>
            <w:r>
              <w:rPr>
                <w:rFonts w:cs="Arial"/>
                <w:b/>
              </w:rPr>
              <w:t xml:space="preserve"> RAN2 </w:t>
            </w:r>
            <w:r w:rsidRPr="000F4E43">
              <w:rPr>
                <w:rFonts w:cs="Arial"/>
                <w:b/>
              </w:rPr>
              <w:t>group</w:t>
            </w:r>
            <w:r>
              <w:rPr>
                <w:rFonts w:cs="Arial"/>
                <w:b/>
              </w:rPr>
              <w:t>:</w:t>
            </w:r>
          </w:p>
          <w:p w14:paraId="499C3ADF" w14:textId="1F039635" w:rsidR="00A05F37" w:rsidRPr="00A05F37" w:rsidRDefault="00A05F37" w:rsidP="00A05F37">
            <w:pPr>
              <w:widowControl w:val="0"/>
              <w:spacing w:after="160" w:line="276" w:lineRule="auto"/>
              <w:ind w:left="993" w:hanging="993"/>
              <w:rPr>
                <w:rFonts w:cs="Arial"/>
                <w:color w:val="000000"/>
              </w:rPr>
            </w:pPr>
            <w:r w:rsidRPr="000F4E43">
              <w:rPr>
                <w:rFonts w:cs="Arial"/>
                <w:b/>
              </w:rPr>
              <w:t xml:space="preserve">ACTION: </w:t>
            </w:r>
            <w:r w:rsidRPr="000F4E43">
              <w:rPr>
                <w:rFonts w:cs="Arial"/>
                <w:b/>
              </w:rPr>
              <w:tab/>
            </w:r>
            <w:r>
              <w:rPr>
                <w:rFonts w:cs="Arial"/>
                <w:color w:val="000000"/>
              </w:rPr>
              <w:t xml:space="preserve">CT1 kindly requests </w:t>
            </w:r>
            <w:r>
              <w:rPr>
                <w:rFonts w:cs="Arial" w:hint="eastAsia"/>
                <w:color w:val="000000"/>
              </w:rPr>
              <w:t>RAN2</w:t>
            </w:r>
            <w:r>
              <w:rPr>
                <w:rFonts w:cs="Arial"/>
                <w:color w:val="000000"/>
              </w:rPr>
              <w:t xml:space="preserve"> to take the above information into account.</w:t>
            </w:r>
          </w:p>
        </w:tc>
      </w:tr>
    </w:tbl>
    <w:p w14:paraId="42DA5EAE" w14:textId="0E4ED625" w:rsidR="00E25786" w:rsidRDefault="008A06F5" w:rsidP="00E25786">
      <w:pPr>
        <w:spacing w:beforeLines="50" w:before="120"/>
      </w:pPr>
      <w:r>
        <w:rPr>
          <w:rFonts w:hint="eastAsia"/>
        </w:rPr>
        <w:t>After</w:t>
      </w:r>
      <w:r>
        <w:t xml:space="preserve"> further check with our SA2/CT1 colleagues</w:t>
      </w:r>
      <w:r w:rsidR="00D02921">
        <w:t xml:space="preserve"> internally</w:t>
      </w:r>
      <w:r>
        <w:t>, w</w:t>
      </w:r>
      <w:r w:rsidR="00E25786">
        <w:t>e understand that</w:t>
      </w:r>
      <w:r w:rsidR="00D631E1">
        <w:t xml:space="preserve"> NAS layer does not need to rely on </w:t>
      </w:r>
      <w:r w:rsidR="00D631E1" w:rsidRPr="00585A72">
        <w:t>S&amp;F mode transition information</w:t>
      </w:r>
      <w:r w:rsidR="00D631E1">
        <w:t xml:space="preserve"> forwarded by AS layer.</w:t>
      </w:r>
      <w:r w:rsidR="00E25786">
        <w:t xml:space="preserve"> </w:t>
      </w:r>
      <w:r w:rsidR="00D631E1">
        <w:t>F</w:t>
      </w:r>
      <w:r w:rsidR="00E25786">
        <w:t xml:space="preserve">rom </w:t>
      </w:r>
      <w:r>
        <w:t>SA2/CT1</w:t>
      </w:r>
      <w:r w:rsidR="00E25786">
        <w:t xml:space="preserve"> perspective, </w:t>
      </w:r>
      <w:r>
        <w:t>the current</w:t>
      </w:r>
      <w:r w:rsidR="00585A72">
        <w:t xml:space="preserve"> </w:t>
      </w:r>
      <w:r>
        <w:t xml:space="preserve">solution for </w:t>
      </w:r>
      <w:r w:rsidR="00585A72">
        <w:t xml:space="preserve">S&amp;F </w:t>
      </w:r>
      <w:r w:rsidR="00E0749F">
        <w:t xml:space="preserve">satellite </w:t>
      </w:r>
      <w:r w:rsidR="00585A72">
        <w:t xml:space="preserve">operation in </w:t>
      </w:r>
      <w:r>
        <w:t>NAS layer designed by SA2</w:t>
      </w:r>
      <w:r w:rsidR="00585A72">
        <w:t xml:space="preserve"> is </w:t>
      </w:r>
      <w:r w:rsidR="00585A72" w:rsidRPr="00585A72">
        <w:t>self-consistent</w:t>
      </w:r>
      <w:r w:rsidR="00585A72">
        <w:t xml:space="preserve">, which mainly focuses on how to finish </w:t>
      </w:r>
      <w:r w:rsidR="00B06653">
        <w:t>the end-to-end exchange of NAS signalling / data traffic for cells</w:t>
      </w:r>
      <w:r w:rsidR="00585A72">
        <w:t xml:space="preserve"> in </w:t>
      </w:r>
      <w:r w:rsidR="00B06653">
        <w:t>“</w:t>
      </w:r>
      <w:r w:rsidR="00B06653" w:rsidRPr="0023147D">
        <w:rPr>
          <w:rFonts w:cs="Arial"/>
          <w:color w:val="000000"/>
        </w:rPr>
        <w:t xml:space="preserve">S&amp;F </w:t>
      </w:r>
      <w:r w:rsidR="00B06653" w:rsidRPr="0023147D">
        <w:rPr>
          <w:rFonts w:cs="Arial" w:hint="eastAsia"/>
          <w:color w:val="000000"/>
        </w:rPr>
        <w:t xml:space="preserve">operation </w:t>
      </w:r>
      <w:r w:rsidR="00B06653" w:rsidRPr="0023147D">
        <w:rPr>
          <w:rFonts w:cs="Arial"/>
          <w:color w:val="000000"/>
        </w:rPr>
        <w:t>mode</w:t>
      </w:r>
      <w:r w:rsidR="00B06653">
        <w:rPr>
          <w:rFonts w:cs="Arial"/>
          <w:color w:val="000000"/>
        </w:rPr>
        <w:t>”</w:t>
      </w:r>
      <w:r w:rsidR="00585A72">
        <w:t xml:space="preserve">, rather than delay </w:t>
      </w:r>
      <w:r w:rsidR="00B06653">
        <w:t xml:space="preserve">the triggering of </w:t>
      </w:r>
      <w:r w:rsidR="00585A72">
        <w:t>some NAS procedures</w:t>
      </w:r>
      <w:r w:rsidR="00B06653">
        <w:t xml:space="preserve"> from UE side</w:t>
      </w:r>
      <w:r w:rsidR="00C9620D">
        <w:t xml:space="preserve"> until </w:t>
      </w:r>
      <w:r w:rsidR="00B06653">
        <w:t xml:space="preserve">cell is working in </w:t>
      </w:r>
      <w:r w:rsidR="00C9620D">
        <w:t>“normal mode”</w:t>
      </w:r>
      <w:r w:rsidR="00B06653">
        <w:t>.</w:t>
      </w:r>
      <w:r w:rsidR="00585A72">
        <w:t xml:space="preserve"> </w:t>
      </w:r>
      <w:r w:rsidR="00B06653">
        <w:t>In detail</w:t>
      </w:r>
      <w:r w:rsidR="00E4038F">
        <w:t>s</w:t>
      </w:r>
      <w:r w:rsidR="00B06653">
        <w:t>, as mentioned in TS 23.401,</w:t>
      </w:r>
      <w:r w:rsidR="00E4038F">
        <w:t xml:space="preserve"> the NAS signalling / data traffic</w:t>
      </w:r>
      <w:r w:rsidR="000A325F">
        <w:t xml:space="preserve"> </w:t>
      </w:r>
      <w:r w:rsidR="000A325F" w:rsidRPr="000A325F">
        <w:t>is handled in a sequence of steps reflecting the intermittent availability of the service link when the satellite can exchange data with the UE and of the intermittent availability of the feeder link when the satellite can exchange data with the core network</w:t>
      </w:r>
      <w:r w:rsidR="00D4710C">
        <w:rPr>
          <w:rFonts w:hint="eastAsia"/>
        </w:rPr>
        <w:t>.</w:t>
      </w:r>
      <w:r w:rsidR="00792990">
        <w:t xml:space="preserve"> </w:t>
      </w:r>
      <w:r w:rsidR="00D4710C">
        <w:t>Therefore</w:t>
      </w:r>
      <w:r w:rsidR="00585A72">
        <w:t xml:space="preserve">, </w:t>
      </w:r>
      <w:r w:rsidR="00D631E1">
        <w:t xml:space="preserve">UE </w:t>
      </w:r>
      <w:r w:rsidRPr="008A06F5">
        <w:t>AS</w:t>
      </w:r>
      <w:r w:rsidR="00792990">
        <w:t xml:space="preserve"> layer</w:t>
      </w:r>
      <w:r w:rsidR="008B047E">
        <w:t xml:space="preserve"> </w:t>
      </w:r>
      <w:r w:rsidR="00D631E1">
        <w:t>does not need to forward the</w:t>
      </w:r>
      <w:r w:rsidRPr="008A06F5">
        <w:t xml:space="preserve"> S&amp;F mode transition information</w:t>
      </w:r>
      <w:r w:rsidR="00D631E1">
        <w:t xml:space="preserve"> to</w:t>
      </w:r>
      <w:r w:rsidR="008B047E">
        <w:t xml:space="preserve"> NAS layer</w:t>
      </w:r>
      <w:r w:rsidR="00792990">
        <w:t>. We propose</w:t>
      </w:r>
      <w:r w:rsidR="00A570C3">
        <w:t xml:space="preserve"> </w:t>
      </w:r>
      <w:r w:rsidR="008B047E">
        <w:t>to</w:t>
      </w:r>
      <w:r w:rsidR="00792990">
        <w:t xml:space="preserve"> remove the related UE behaviour to</w:t>
      </w:r>
      <w:r w:rsidR="008B047E">
        <w:t xml:space="preserve"> </w:t>
      </w:r>
      <w:r w:rsidR="00A570C3">
        <w:t>avoid unnecessary</w:t>
      </w:r>
      <w:r w:rsidR="00D631E1">
        <w:t xml:space="preserve"> UE effort for</w:t>
      </w:r>
      <w:r w:rsidR="00A570C3">
        <w:t xml:space="preserve"> cross-layer interaction</w:t>
      </w:r>
      <w:r w:rsidR="00D631E1">
        <w:t>.</w:t>
      </w:r>
    </w:p>
    <w:p w14:paraId="49F264CE" w14:textId="4FAEC667" w:rsidR="00585A72" w:rsidRDefault="00792990" w:rsidP="00585A72">
      <w:pPr>
        <w:numPr>
          <w:ilvl w:val="0"/>
          <w:numId w:val="19"/>
        </w:numPr>
        <w:tabs>
          <w:tab w:val="left" w:pos="1701"/>
        </w:tabs>
        <w:overflowPunct/>
        <w:autoSpaceDE/>
        <w:autoSpaceDN/>
        <w:adjustRightInd/>
        <w:spacing w:line="259" w:lineRule="auto"/>
        <w:textAlignment w:val="auto"/>
        <w:rPr>
          <w:b/>
          <w:bCs/>
        </w:rPr>
      </w:pPr>
      <w:r>
        <w:rPr>
          <w:b/>
          <w:bCs/>
        </w:rPr>
        <w:t xml:space="preserve">RAN2 agrees that </w:t>
      </w:r>
      <w:r w:rsidR="00254DDE" w:rsidRPr="00585A72">
        <w:rPr>
          <w:b/>
          <w:bCs/>
        </w:rPr>
        <w:t>UE AS</w:t>
      </w:r>
      <w:r>
        <w:rPr>
          <w:b/>
          <w:bCs/>
        </w:rPr>
        <w:t xml:space="preserve"> layer</w:t>
      </w:r>
      <w:r w:rsidR="00254DDE" w:rsidRPr="00585A72">
        <w:rPr>
          <w:b/>
          <w:bCs/>
        </w:rPr>
        <w:t xml:space="preserve"> </w:t>
      </w:r>
      <w:r w:rsidR="00254DDE">
        <w:rPr>
          <w:b/>
          <w:bCs/>
        </w:rPr>
        <w:t xml:space="preserve">does not </w:t>
      </w:r>
      <w:r>
        <w:rPr>
          <w:b/>
          <w:bCs/>
        </w:rPr>
        <w:t>forward</w:t>
      </w:r>
      <w:r w:rsidR="00254DDE" w:rsidRPr="00585A72">
        <w:rPr>
          <w:b/>
          <w:bCs/>
        </w:rPr>
        <w:t xml:space="preserve"> the information on transition time </w:t>
      </w:r>
      <w:r w:rsidR="00254DDE" w:rsidRPr="00585A72">
        <w:rPr>
          <w:rFonts w:hint="eastAsia"/>
          <w:b/>
          <w:bCs/>
        </w:rPr>
        <w:t>between</w:t>
      </w:r>
      <w:r w:rsidR="00254DDE" w:rsidRPr="00585A72">
        <w:rPr>
          <w:b/>
          <w:bCs/>
        </w:rPr>
        <w:t xml:space="preserve"> “S&amp;F operation mode” </w:t>
      </w:r>
      <w:r w:rsidR="00254DDE" w:rsidRPr="00585A72">
        <w:rPr>
          <w:rFonts w:hint="eastAsia"/>
          <w:b/>
          <w:bCs/>
        </w:rPr>
        <w:t>and</w:t>
      </w:r>
      <w:r w:rsidR="00254DDE" w:rsidRPr="00585A72">
        <w:rPr>
          <w:b/>
          <w:bCs/>
        </w:rPr>
        <w:t xml:space="preserve"> “normal mode” to upper layers</w:t>
      </w:r>
      <w:r w:rsidR="00585A72">
        <w:rPr>
          <w:b/>
          <w:bCs/>
        </w:rPr>
        <w:t xml:space="preserve">, and </w:t>
      </w:r>
      <w:r>
        <w:rPr>
          <w:b/>
          <w:bCs/>
        </w:rPr>
        <w:t xml:space="preserve">to </w:t>
      </w:r>
      <w:r w:rsidR="00585A72">
        <w:rPr>
          <w:b/>
          <w:bCs/>
        </w:rPr>
        <w:t>remove the related change in the current RRC running CR</w:t>
      </w:r>
      <w:r>
        <w:rPr>
          <w:b/>
          <w:bCs/>
        </w:rPr>
        <w:t xml:space="preserve">, which </w:t>
      </w:r>
      <w:r>
        <w:rPr>
          <w:b/>
          <w:bCs/>
        </w:rPr>
        <w:t xml:space="preserve">reverts the </w:t>
      </w:r>
      <w:r>
        <w:rPr>
          <w:b/>
          <w:bCs/>
        </w:rPr>
        <w:t xml:space="preserve">previous </w:t>
      </w:r>
      <w:r>
        <w:rPr>
          <w:b/>
          <w:bCs/>
        </w:rPr>
        <w:t>agreements</w:t>
      </w:r>
      <w:r>
        <w:rPr>
          <w:b/>
          <w:bCs/>
        </w:rPr>
        <w:t xml:space="preserve"> made</w:t>
      </w:r>
      <w:r>
        <w:rPr>
          <w:b/>
          <w:bCs/>
        </w:rPr>
        <w:t xml:space="preserve"> </w:t>
      </w:r>
      <w:r>
        <w:rPr>
          <w:rFonts w:hint="eastAsia"/>
          <w:b/>
          <w:bCs/>
        </w:rPr>
        <w:t>on</w:t>
      </w:r>
      <w:r>
        <w:rPr>
          <w:b/>
          <w:bCs/>
        </w:rPr>
        <w:t xml:space="preserve"> </w:t>
      </w:r>
      <w:r w:rsidRPr="00585A72">
        <w:rPr>
          <w:b/>
          <w:bCs/>
        </w:rPr>
        <w:t>AS-NAS interaction on S&amp;F mode transition information</w:t>
      </w:r>
      <w:r>
        <w:rPr>
          <w:b/>
          <w:bCs/>
        </w:rPr>
        <w:t>.</w:t>
      </w:r>
    </w:p>
    <w:p w14:paraId="2AF060CA" w14:textId="47EBB470" w:rsidR="008E065E" w:rsidRPr="00FF7C4E" w:rsidRDefault="00C44A8D" w:rsidP="00074485">
      <w:pPr>
        <w:pStyle w:val="1"/>
      </w:pPr>
      <w:r>
        <w:t xml:space="preserve">3. </w:t>
      </w:r>
      <w:r w:rsidR="00C01F33" w:rsidRPr="00CE0424">
        <w:t>Conclusion</w:t>
      </w:r>
    </w:p>
    <w:p w14:paraId="62BDE9DE" w14:textId="15A79996" w:rsidR="006C4F1C" w:rsidRDefault="006C4F1C" w:rsidP="006C4F1C">
      <w:pPr>
        <w:pStyle w:val="ac"/>
      </w:pPr>
      <w:r>
        <w:t>Based on the discussion above, we made the following observations</w:t>
      </w:r>
      <w:r w:rsidR="00ED0705">
        <w:t xml:space="preserve"> and proposals</w:t>
      </w:r>
      <w:r>
        <w:t>:</w:t>
      </w:r>
    </w:p>
    <w:p w14:paraId="7412A154" w14:textId="642F8E3E" w:rsidR="009F21AE" w:rsidRPr="00B719AD" w:rsidRDefault="006C5BF7" w:rsidP="009F21AE">
      <w:pPr>
        <w:tabs>
          <w:tab w:val="left" w:pos="1701"/>
        </w:tabs>
        <w:overflowPunct/>
        <w:autoSpaceDE/>
        <w:autoSpaceDN/>
        <w:adjustRightInd/>
        <w:spacing w:beforeLines="50" w:before="120" w:line="259" w:lineRule="auto"/>
        <w:textAlignment w:val="auto"/>
        <w:rPr>
          <w:b/>
          <w:bCs/>
          <w:u w:val="single"/>
        </w:rPr>
      </w:pPr>
      <w:r>
        <w:rPr>
          <w:rFonts w:hint="eastAsia"/>
          <w:b/>
          <w:bCs/>
          <w:u w:val="single"/>
        </w:rPr>
        <w:t>WA</w:t>
      </w:r>
      <w:r>
        <w:rPr>
          <w:b/>
          <w:bCs/>
          <w:u w:val="single"/>
        </w:rPr>
        <w:t>:</w:t>
      </w:r>
      <w:r w:rsidRPr="006C5BF7">
        <w:rPr>
          <w:b/>
          <w:bCs/>
          <w:u w:val="single"/>
        </w:rPr>
        <w:t xml:space="preserve"> S&amp;F mode operation indication for neighbour cells (36304 Open issue 2</w:t>
      </w:r>
      <w:r>
        <w:rPr>
          <w:rFonts w:hint="eastAsia"/>
          <w:b/>
          <w:bCs/>
          <w:u w:val="single"/>
        </w:rPr>
        <w:t>)</w:t>
      </w:r>
    </w:p>
    <w:p w14:paraId="39DF3A0B" w14:textId="4C92FDE8" w:rsidR="00E116FB" w:rsidRPr="006C5BF7" w:rsidRDefault="006C5BF7" w:rsidP="006C5BF7">
      <w:pPr>
        <w:pStyle w:val="af9"/>
        <w:numPr>
          <w:ilvl w:val="0"/>
          <w:numId w:val="23"/>
        </w:numPr>
        <w:rPr>
          <w:b/>
          <w:bCs/>
        </w:rPr>
      </w:pPr>
      <w:bookmarkStart w:id="23" w:name="_Hlk178255993"/>
      <w:r w:rsidRPr="006C5BF7">
        <w:rPr>
          <w:b/>
          <w:bCs/>
        </w:rPr>
        <w:t>Considering no common understanding on the corresponding UE behaviour, RAN2 does not consider introducing SF mode operation indication for neighbour cells</w:t>
      </w:r>
      <w:r w:rsidR="00E116FB" w:rsidRPr="006C5BF7">
        <w:rPr>
          <w:b/>
          <w:bCs/>
        </w:rPr>
        <w:t>.</w:t>
      </w:r>
    </w:p>
    <w:p w14:paraId="1CD68B34" w14:textId="64254C28" w:rsidR="00CC4677" w:rsidRDefault="00E116FB" w:rsidP="00CC4677">
      <w:pPr>
        <w:numPr>
          <w:ilvl w:val="0"/>
          <w:numId w:val="23"/>
        </w:numPr>
        <w:tabs>
          <w:tab w:val="left" w:pos="1701"/>
        </w:tabs>
        <w:overflowPunct/>
        <w:autoSpaceDE/>
        <w:autoSpaceDN/>
        <w:adjustRightInd/>
        <w:spacing w:line="259" w:lineRule="auto"/>
        <w:textAlignment w:val="auto"/>
        <w:rPr>
          <w:b/>
          <w:bCs/>
        </w:rPr>
      </w:pPr>
      <w:r w:rsidRPr="00361AA9">
        <w:rPr>
          <w:b/>
          <w:bCs/>
        </w:rPr>
        <w:t>Rel-19 UEs not supporting S&amp;F operation allow to start neighbour cell measurement for reselection before transiting to S&amp;F operation mode</w:t>
      </w:r>
      <w:r>
        <w:rPr>
          <w:rFonts w:hint="eastAsia"/>
          <w:b/>
          <w:bCs/>
        </w:rPr>
        <w:t xml:space="preserve">, </w:t>
      </w:r>
      <w:r>
        <w:rPr>
          <w:b/>
          <w:bCs/>
        </w:rPr>
        <w:t>like</w:t>
      </w:r>
      <w:r>
        <w:rPr>
          <w:rFonts w:hint="eastAsia"/>
          <w:b/>
          <w:bCs/>
        </w:rPr>
        <w:t xml:space="preserve"> the behaviours adopted for t-Service</w:t>
      </w:r>
      <w:r w:rsidR="00CC4677">
        <w:rPr>
          <w:rFonts w:hint="eastAsia"/>
          <w:b/>
          <w:bCs/>
        </w:rPr>
        <w:t>.</w:t>
      </w:r>
    </w:p>
    <w:p w14:paraId="3ACFCB5D" w14:textId="265C3AAF" w:rsidR="009F21AE" w:rsidRPr="009F21AE" w:rsidRDefault="006C5BF7" w:rsidP="009F21AE">
      <w:pPr>
        <w:tabs>
          <w:tab w:val="left" w:pos="1701"/>
        </w:tabs>
        <w:overflowPunct/>
        <w:autoSpaceDE/>
        <w:autoSpaceDN/>
        <w:adjustRightInd/>
        <w:spacing w:beforeLines="50" w:before="120" w:line="259" w:lineRule="auto"/>
        <w:textAlignment w:val="auto"/>
        <w:rPr>
          <w:b/>
          <w:bCs/>
          <w:u w:val="single"/>
        </w:rPr>
      </w:pPr>
      <w:r w:rsidRPr="006C5BF7">
        <w:rPr>
          <w:b/>
          <w:bCs/>
          <w:u w:val="single"/>
        </w:rPr>
        <w:t>NAS configured S&amp;F monitoring list (36304 Open issue 3</w:t>
      </w:r>
      <w:r>
        <w:rPr>
          <w:b/>
          <w:bCs/>
          <w:u w:val="single"/>
        </w:rPr>
        <w:t>)</w:t>
      </w:r>
    </w:p>
    <w:p w14:paraId="6CA39D78" w14:textId="43252617" w:rsidR="0010550B" w:rsidRDefault="006C5BF7" w:rsidP="008231E2">
      <w:pPr>
        <w:numPr>
          <w:ilvl w:val="0"/>
          <w:numId w:val="23"/>
        </w:numPr>
        <w:tabs>
          <w:tab w:val="left" w:pos="1701"/>
        </w:tabs>
        <w:overflowPunct/>
        <w:autoSpaceDE/>
        <w:autoSpaceDN/>
        <w:adjustRightInd/>
        <w:spacing w:line="259" w:lineRule="auto"/>
        <w:textAlignment w:val="auto"/>
        <w:rPr>
          <w:b/>
          <w:bCs/>
        </w:rPr>
      </w:pPr>
      <w:r w:rsidRPr="00C24E7D">
        <w:rPr>
          <w:b/>
          <w:bCs/>
        </w:rPr>
        <w:t xml:space="preserve">Up to UE implementation </w:t>
      </w:r>
      <w:r>
        <w:rPr>
          <w:b/>
          <w:bCs/>
        </w:rPr>
        <w:t>on the usage of</w:t>
      </w:r>
      <w:r w:rsidRPr="00C24E7D">
        <w:rPr>
          <w:b/>
          <w:bCs/>
        </w:rPr>
        <w:t xml:space="preserve"> </w:t>
      </w:r>
      <w:r>
        <w:rPr>
          <w:b/>
          <w:bCs/>
        </w:rPr>
        <w:t xml:space="preserve">the </w:t>
      </w:r>
      <w:r w:rsidRPr="00C24E7D">
        <w:rPr>
          <w:b/>
          <w:bCs/>
        </w:rPr>
        <w:t>NAS configured S&amp;F monitoring list in AS layer</w:t>
      </w:r>
      <w:r>
        <w:rPr>
          <w:b/>
          <w:bCs/>
        </w:rPr>
        <w:t xml:space="preserve">, i.e., </w:t>
      </w:r>
      <w:r w:rsidRPr="00C24E7D">
        <w:rPr>
          <w:b/>
          <w:bCs/>
        </w:rPr>
        <w:t>no any AS impact needed</w:t>
      </w:r>
      <w:r w:rsidR="0010550B" w:rsidRPr="0010550B">
        <w:rPr>
          <w:b/>
          <w:bCs/>
        </w:rPr>
        <w:t>.</w:t>
      </w:r>
    </w:p>
    <w:p w14:paraId="3BE4E62C" w14:textId="6057D3F4" w:rsidR="009F21AE" w:rsidRPr="00176BED" w:rsidRDefault="006C5BF7" w:rsidP="006C5BF7">
      <w:pPr>
        <w:tabs>
          <w:tab w:val="left" w:pos="1280"/>
        </w:tabs>
        <w:overflowPunct/>
        <w:autoSpaceDE/>
        <w:autoSpaceDN/>
        <w:adjustRightInd/>
        <w:spacing w:beforeLines="50" w:before="120" w:line="259" w:lineRule="auto"/>
        <w:textAlignment w:val="auto"/>
        <w:rPr>
          <w:b/>
          <w:bCs/>
          <w:u w:val="single"/>
        </w:rPr>
      </w:pPr>
      <w:r w:rsidRPr="006C5BF7">
        <w:rPr>
          <w:b/>
          <w:bCs/>
          <w:u w:val="single"/>
        </w:rPr>
        <w:t>Paging enhancement for S&amp;F Mode operation (36304 Open issue 4)</w:t>
      </w:r>
    </w:p>
    <w:bookmarkEnd w:id="23"/>
    <w:p w14:paraId="5DEA6C5B" w14:textId="2652B29C" w:rsidR="00CC4677" w:rsidRDefault="006C5BF7" w:rsidP="00CC4677">
      <w:pPr>
        <w:numPr>
          <w:ilvl w:val="0"/>
          <w:numId w:val="23"/>
        </w:numPr>
        <w:tabs>
          <w:tab w:val="left" w:pos="1701"/>
        </w:tabs>
        <w:overflowPunct/>
        <w:autoSpaceDE/>
        <w:autoSpaceDN/>
        <w:adjustRightInd/>
        <w:spacing w:line="259" w:lineRule="auto"/>
        <w:textAlignment w:val="auto"/>
        <w:rPr>
          <w:b/>
          <w:bCs/>
        </w:rPr>
      </w:pPr>
      <w:r w:rsidRPr="006C5BF7">
        <w:rPr>
          <w:b/>
          <w:bCs/>
        </w:rPr>
        <w:lastRenderedPageBreak/>
        <w:t>RAN2 does not consider paging monitoring relaxation for cell operating in S&amp;F mode without any stored MT data in Rel-19</w:t>
      </w:r>
      <w:r w:rsidR="00CC4677">
        <w:rPr>
          <w:rFonts w:hint="eastAsia"/>
          <w:b/>
          <w:bCs/>
        </w:rPr>
        <w:t>.</w:t>
      </w:r>
    </w:p>
    <w:p w14:paraId="6E4A057E" w14:textId="5FDE9950" w:rsidR="009F21AE" w:rsidRPr="009F21AE" w:rsidRDefault="006C5BF7" w:rsidP="009F21AE">
      <w:pPr>
        <w:tabs>
          <w:tab w:val="left" w:pos="1701"/>
        </w:tabs>
        <w:overflowPunct/>
        <w:autoSpaceDE/>
        <w:autoSpaceDN/>
        <w:adjustRightInd/>
        <w:spacing w:line="259" w:lineRule="auto"/>
        <w:textAlignment w:val="auto"/>
        <w:rPr>
          <w:b/>
          <w:bCs/>
          <w:u w:val="single"/>
        </w:rPr>
      </w:pPr>
      <w:bookmarkStart w:id="24" w:name="_Hlk206084976"/>
      <w:r w:rsidRPr="006C5BF7">
        <w:rPr>
          <w:b/>
          <w:bCs/>
          <w:u w:val="single"/>
        </w:rPr>
        <w:t>AS Capability for support of S&amp;F (36306 Open issue</w:t>
      </w:r>
      <w:r>
        <w:rPr>
          <w:b/>
          <w:bCs/>
          <w:u w:val="single"/>
        </w:rPr>
        <w:t>)</w:t>
      </w:r>
    </w:p>
    <w:bookmarkEnd w:id="24"/>
    <w:p w14:paraId="1AF862E5" w14:textId="0C61E142" w:rsidR="00297101" w:rsidRPr="00C72A94" w:rsidRDefault="006C5BF7" w:rsidP="00C72A94">
      <w:pPr>
        <w:numPr>
          <w:ilvl w:val="0"/>
          <w:numId w:val="23"/>
        </w:numPr>
        <w:tabs>
          <w:tab w:val="left" w:pos="1701"/>
        </w:tabs>
        <w:overflowPunct/>
        <w:autoSpaceDE/>
        <w:autoSpaceDN/>
        <w:adjustRightInd/>
        <w:spacing w:line="259" w:lineRule="auto"/>
        <w:textAlignment w:val="auto"/>
        <w:rPr>
          <w:b/>
          <w:bCs/>
        </w:rPr>
      </w:pPr>
      <w:r>
        <w:rPr>
          <w:b/>
          <w:bCs/>
        </w:rPr>
        <w:t xml:space="preserve">RAN2 assumes no need to introduce AS capability signalling for UE </w:t>
      </w:r>
      <w:r w:rsidRPr="003F7E53">
        <w:rPr>
          <w:b/>
          <w:bCs/>
        </w:rPr>
        <w:t>support</w:t>
      </w:r>
      <w:r>
        <w:rPr>
          <w:b/>
          <w:bCs/>
        </w:rPr>
        <w:t>ing</w:t>
      </w:r>
      <w:r w:rsidRPr="003F7E53">
        <w:rPr>
          <w:b/>
          <w:bCs/>
        </w:rPr>
        <w:t xml:space="preserve"> of S&amp;F mode</w:t>
      </w:r>
      <w:r>
        <w:rPr>
          <w:b/>
          <w:bCs/>
        </w:rPr>
        <w:t xml:space="preserve"> for now, given the introduced NSA capability for this. Send LS to RAN3 for further check/confirmation</w:t>
      </w:r>
      <w:r w:rsidR="00297101">
        <w:rPr>
          <w:rFonts w:hint="eastAsia"/>
          <w:b/>
          <w:bCs/>
        </w:rPr>
        <w:t>.</w:t>
      </w:r>
    </w:p>
    <w:p w14:paraId="34B96FAF" w14:textId="5852879E" w:rsidR="006C5BF7" w:rsidRPr="009F21AE" w:rsidRDefault="006C5BF7" w:rsidP="006C5BF7">
      <w:pPr>
        <w:tabs>
          <w:tab w:val="left" w:pos="1701"/>
        </w:tabs>
        <w:overflowPunct/>
        <w:autoSpaceDE/>
        <w:autoSpaceDN/>
        <w:adjustRightInd/>
        <w:spacing w:line="259" w:lineRule="auto"/>
        <w:textAlignment w:val="auto"/>
        <w:rPr>
          <w:b/>
          <w:bCs/>
          <w:u w:val="single"/>
        </w:rPr>
      </w:pPr>
      <w:r w:rsidRPr="006C5BF7">
        <w:rPr>
          <w:b/>
          <w:bCs/>
          <w:u w:val="single"/>
        </w:rPr>
        <w:t>AS-NAS interaction on S&amp;F mode transition information (RRC Open issue ERI04/vivo03/ZTE02</w:t>
      </w:r>
      <w:r>
        <w:rPr>
          <w:b/>
          <w:bCs/>
          <w:u w:val="single"/>
        </w:rPr>
        <w:t>)</w:t>
      </w:r>
    </w:p>
    <w:p w14:paraId="65AFBB03" w14:textId="21D85CDA" w:rsidR="006C5BF7" w:rsidRPr="00C72A94" w:rsidRDefault="00792990" w:rsidP="006C5BF7">
      <w:pPr>
        <w:numPr>
          <w:ilvl w:val="0"/>
          <w:numId w:val="23"/>
        </w:numPr>
        <w:tabs>
          <w:tab w:val="left" w:pos="1701"/>
        </w:tabs>
        <w:overflowPunct/>
        <w:autoSpaceDE/>
        <w:autoSpaceDN/>
        <w:adjustRightInd/>
        <w:spacing w:line="259" w:lineRule="auto"/>
        <w:textAlignment w:val="auto"/>
        <w:rPr>
          <w:b/>
          <w:bCs/>
        </w:rPr>
      </w:pPr>
      <w:r>
        <w:rPr>
          <w:b/>
          <w:bCs/>
        </w:rPr>
        <w:t xml:space="preserve">RAN2 agrees that </w:t>
      </w:r>
      <w:r w:rsidRPr="00585A72">
        <w:rPr>
          <w:b/>
          <w:bCs/>
        </w:rPr>
        <w:t>UE AS</w:t>
      </w:r>
      <w:r>
        <w:rPr>
          <w:b/>
          <w:bCs/>
        </w:rPr>
        <w:t xml:space="preserve"> layer</w:t>
      </w:r>
      <w:r w:rsidRPr="00585A72">
        <w:rPr>
          <w:b/>
          <w:bCs/>
        </w:rPr>
        <w:t xml:space="preserve"> </w:t>
      </w:r>
      <w:r>
        <w:rPr>
          <w:b/>
          <w:bCs/>
        </w:rPr>
        <w:t>does not forward</w:t>
      </w:r>
      <w:r w:rsidRPr="00585A72">
        <w:rPr>
          <w:b/>
          <w:bCs/>
        </w:rPr>
        <w:t xml:space="preserve"> the information on transition time </w:t>
      </w:r>
      <w:r w:rsidRPr="00585A72">
        <w:rPr>
          <w:rFonts w:hint="eastAsia"/>
          <w:b/>
          <w:bCs/>
        </w:rPr>
        <w:t>between</w:t>
      </w:r>
      <w:r w:rsidRPr="00585A72">
        <w:rPr>
          <w:b/>
          <w:bCs/>
        </w:rPr>
        <w:t xml:space="preserve"> “S&amp;F operation mode” </w:t>
      </w:r>
      <w:r w:rsidRPr="00585A72">
        <w:rPr>
          <w:rFonts w:hint="eastAsia"/>
          <w:b/>
          <w:bCs/>
        </w:rPr>
        <w:t>and</w:t>
      </w:r>
      <w:r w:rsidRPr="00585A72">
        <w:rPr>
          <w:b/>
          <w:bCs/>
        </w:rPr>
        <w:t xml:space="preserve"> “normal mode” to upper layers</w:t>
      </w:r>
      <w:r>
        <w:rPr>
          <w:b/>
          <w:bCs/>
        </w:rPr>
        <w:t>, and</w:t>
      </w:r>
      <w:r>
        <w:rPr>
          <w:b/>
          <w:bCs/>
        </w:rPr>
        <w:t xml:space="preserve"> to </w:t>
      </w:r>
      <w:r>
        <w:rPr>
          <w:b/>
          <w:bCs/>
        </w:rPr>
        <w:t xml:space="preserve">remove the related change in the current RRC running CR, which reverts the previous agreements made </w:t>
      </w:r>
      <w:r>
        <w:rPr>
          <w:rFonts w:hint="eastAsia"/>
          <w:b/>
          <w:bCs/>
        </w:rPr>
        <w:t>on</w:t>
      </w:r>
      <w:r>
        <w:rPr>
          <w:b/>
          <w:bCs/>
        </w:rPr>
        <w:t xml:space="preserve"> </w:t>
      </w:r>
      <w:r w:rsidRPr="00585A72">
        <w:rPr>
          <w:b/>
          <w:bCs/>
        </w:rPr>
        <w:t>AS-NAS interaction on S&amp;F mode transition information</w:t>
      </w:r>
      <w:r w:rsidR="006C5BF7">
        <w:rPr>
          <w:rFonts w:hint="eastAsia"/>
          <w:b/>
          <w:bCs/>
        </w:rPr>
        <w:t>.</w:t>
      </w:r>
    </w:p>
    <w:p w14:paraId="0EA65A59" w14:textId="7373AC87" w:rsidR="00AC1634" w:rsidRPr="00CC4677" w:rsidRDefault="00AC1634" w:rsidP="009834F8">
      <w:pPr>
        <w:tabs>
          <w:tab w:val="left" w:pos="1701"/>
        </w:tabs>
        <w:overflowPunct/>
        <w:autoSpaceDE/>
        <w:autoSpaceDN/>
        <w:adjustRightInd/>
        <w:spacing w:line="259" w:lineRule="auto"/>
        <w:textAlignment w:val="auto"/>
      </w:pPr>
    </w:p>
    <w:p w14:paraId="6202470C" w14:textId="77777777" w:rsidR="00DC09A5" w:rsidRDefault="00FF4044" w:rsidP="00DC09A5">
      <w:pPr>
        <w:pStyle w:val="1"/>
      </w:pPr>
      <w:bookmarkStart w:id="25" w:name="_In-sequence_SDU_delivery"/>
      <w:bookmarkStart w:id="26" w:name="_Ref189809556"/>
      <w:bookmarkStart w:id="27" w:name="_Ref174151459"/>
      <w:bookmarkStart w:id="28" w:name="_Ref450865335"/>
      <w:bookmarkEnd w:id="25"/>
      <w:r>
        <w:t xml:space="preserve">4. </w:t>
      </w:r>
      <w:r w:rsidR="00DC09A5">
        <w:rPr>
          <w:rFonts w:hint="eastAsia"/>
        </w:rPr>
        <w:t>Reference</w:t>
      </w:r>
      <w:bookmarkEnd w:id="26"/>
      <w:bookmarkEnd w:id="27"/>
      <w:bookmarkEnd w:id="28"/>
    </w:p>
    <w:p w14:paraId="05883669" w14:textId="115DCEC4" w:rsidR="003C5656" w:rsidRDefault="003C5656" w:rsidP="003C5656">
      <w:pPr>
        <w:rPr>
          <w:rFonts w:cs="Arial"/>
        </w:rPr>
      </w:pPr>
      <w:r>
        <w:rPr>
          <w:rFonts w:cs="Arial"/>
        </w:rPr>
        <w:t xml:space="preserve">[1] </w:t>
      </w:r>
      <w:r w:rsidR="007A04FB" w:rsidRPr="00E91341">
        <w:rPr>
          <w:rFonts w:cs="Arial"/>
        </w:rPr>
        <w:t>S2-2502513</w:t>
      </w:r>
      <w:r w:rsidR="007A04FB">
        <w:rPr>
          <w:rFonts w:cs="Arial" w:hint="eastAsia"/>
        </w:rPr>
        <w:t xml:space="preserve">, </w:t>
      </w:r>
      <w:r w:rsidR="007A04FB" w:rsidRPr="00E91341">
        <w:rPr>
          <w:rFonts w:cs="Arial"/>
        </w:rPr>
        <w:t>Support of S&amp;F Monitoring List in S&amp;F Mode</w:t>
      </w:r>
      <w:r w:rsidR="007A04FB">
        <w:rPr>
          <w:rFonts w:cs="Arial" w:hint="eastAsia"/>
        </w:rPr>
        <w:t xml:space="preserve">, </w:t>
      </w:r>
      <w:r w:rsidR="007A04FB" w:rsidRPr="00E91341">
        <w:rPr>
          <w:rFonts w:cs="Arial"/>
        </w:rPr>
        <w:t xml:space="preserve">Huawei, </w:t>
      </w:r>
      <w:proofErr w:type="spellStart"/>
      <w:r w:rsidR="007A04FB" w:rsidRPr="00E91341">
        <w:rPr>
          <w:rFonts w:cs="Arial"/>
        </w:rPr>
        <w:t>HiSilicon</w:t>
      </w:r>
      <w:proofErr w:type="spellEnd"/>
      <w:r w:rsidR="007A04FB" w:rsidRPr="00E91341">
        <w:rPr>
          <w:rFonts w:cs="Arial"/>
        </w:rPr>
        <w:t>, Samsung</w:t>
      </w:r>
    </w:p>
    <w:p w14:paraId="3A6A1EBB" w14:textId="3BEC0660" w:rsidR="00C634E7" w:rsidRDefault="00353343" w:rsidP="00C634E7">
      <w:pPr>
        <w:rPr>
          <w:rFonts w:cs="Arial"/>
        </w:rPr>
      </w:pPr>
      <w:r>
        <w:rPr>
          <w:rFonts w:cs="Arial" w:hint="eastAsia"/>
        </w:rPr>
        <w:t xml:space="preserve">[2] </w:t>
      </w:r>
      <w:r w:rsidR="00103042" w:rsidRPr="002F5C85">
        <w:t>R2-2505004</w:t>
      </w:r>
      <w:r>
        <w:rPr>
          <w:rFonts w:cs="Arial" w:hint="eastAsia"/>
        </w:rPr>
        <w:t xml:space="preserve">, </w:t>
      </w:r>
      <w:r w:rsidR="00103042" w:rsidRPr="00103042">
        <w:rPr>
          <w:rFonts w:cs="Arial"/>
        </w:rPr>
        <w:t>Reply LS on S&amp;F mode indications to NAS (C1-254119; contact: CICT Mobile)</w:t>
      </w:r>
    </w:p>
    <w:p w14:paraId="48A8B42B" w14:textId="68BD74C1" w:rsidR="00E91341" w:rsidRPr="003C5656" w:rsidRDefault="00E91341" w:rsidP="00C634E7">
      <w:pPr>
        <w:rPr>
          <w:rFonts w:cs="Arial"/>
        </w:rPr>
      </w:pPr>
    </w:p>
    <w:sectPr w:rsidR="00E91341" w:rsidRPr="003C565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88744" w14:textId="77777777" w:rsidR="005A2F40" w:rsidRDefault="005A2F40">
      <w:r>
        <w:separator/>
      </w:r>
    </w:p>
  </w:endnote>
  <w:endnote w:type="continuationSeparator" w:id="0">
    <w:p w14:paraId="1269EF0F" w14:textId="77777777" w:rsidR="005A2F40" w:rsidRDefault="005A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A40A6" w14:textId="77777777" w:rsidR="005A2F40" w:rsidRDefault="005A2F40">
      <w:r>
        <w:separator/>
      </w:r>
    </w:p>
  </w:footnote>
  <w:footnote w:type="continuationSeparator" w:id="0">
    <w:p w14:paraId="738798CF" w14:textId="77777777" w:rsidR="005A2F40" w:rsidRDefault="005A2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D93D56"/>
    <w:multiLevelType w:val="hybridMultilevel"/>
    <w:tmpl w:val="6B2AA45E"/>
    <w:lvl w:ilvl="0" w:tplc="1E54E1DC">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952F1"/>
    <w:multiLevelType w:val="hybridMultilevel"/>
    <w:tmpl w:val="62C69BFC"/>
    <w:lvl w:ilvl="0" w:tplc="91F02870">
      <w:start w:val="2024"/>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3723E3F"/>
    <w:multiLevelType w:val="hybridMultilevel"/>
    <w:tmpl w:val="B48294F4"/>
    <w:lvl w:ilvl="0" w:tplc="CF881CB6">
      <w:start w:val="4"/>
      <w:numFmt w:val="bullet"/>
      <w:lvlText w:val="-"/>
      <w:lvlJc w:val="left"/>
      <w:pPr>
        <w:ind w:left="360" w:hanging="36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10" w15:restartNumberingAfterBreak="0">
    <w:nsid w:val="15A62FC6"/>
    <w:multiLevelType w:val="hybridMultilevel"/>
    <w:tmpl w:val="46C0BBC8"/>
    <w:lvl w:ilvl="0" w:tplc="B3068D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85076FC"/>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19F924DB"/>
    <w:multiLevelType w:val="hybridMultilevel"/>
    <w:tmpl w:val="15941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FD72C2"/>
    <w:multiLevelType w:val="hybridMultilevel"/>
    <w:tmpl w:val="503C8526"/>
    <w:lvl w:ilvl="0" w:tplc="2F22A1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CD07364"/>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D32594C"/>
    <w:multiLevelType w:val="hybridMultilevel"/>
    <w:tmpl w:val="106669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FFE00D6"/>
    <w:multiLevelType w:val="hybridMultilevel"/>
    <w:tmpl w:val="79424736"/>
    <w:lvl w:ilvl="0" w:tplc="09625A0A">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5F85F23"/>
    <w:multiLevelType w:val="hybridMultilevel"/>
    <w:tmpl w:val="50009B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FD4E76"/>
    <w:multiLevelType w:val="hybridMultilevel"/>
    <w:tmpl w:val="6C080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E95486"/>
    <w:multiLevelType w:val="hybridMultilevel"/>
    <w:tmpl w:val="B1BAA0FC"/>
    <w:lvl w:ilvl="0" w:tplc="080C3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2426D8"/>
    <w:multiLevelType w:val="hybridMultilevel"/>
    <w:tmpl w:val="D26E740C"/>
    <w:lvl w:ilvl="0" w:tplc="129C3BC0">
      <w:start w:val="1"/>
      <w:numFmt w:val="bullet"/>
      <w:lvlText w:val="-"/>
      <w:lvlJc w:val="left"/>
      <w:pPr>
        <w:ind w:left="820" w:hanging="420"/>
      </w:pPr>
      <w:rPr>
        <w:rFonts w:ascii="宋体" w:eastAsia="宋体" w:hAnsi="宋体" w:hint="eastAsia"/>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3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C9830F4"/>
    <w:multiLevelType w:val="hybridMultilevel"/>
    <w:tmpl w:val="503C8526"/>
    <w:lvl w:ilvl="0" w:tplc="2F22A1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2"/>
  </w:num>
  <w:num w:numId="3">
    <w:abstractNumId w:val="31"/>
  </w:num>
  <w:num w:numId="4">
    <w:abstractNumId w:val="23"/>
  </w:num>
  <w:num w:numId="5">
    <w:abstractNumId w:val="45"/>
  </w:num>
  <w:num w:numId="6">
    <w:abstractNumId w:val="37"/>
  </w:num>
  <w:num w:numId="7">
    <w:abstractNumId w:val="38"/>
  </w:num>
  <w:num w:numId="8">
    <w:abstractNumId w:val="41"/>
  </w:num>
  <w:num w:numId="9">
    <w:abstractNumId w:val="14"/>
  </w:num>
  <w:num w:numId="10">
    <w:abstractNumId w:val="39"/>
  </w:num>
  <w:num w:numId="11">
    <w:abstractNumId w:val="28"/>
  </w:num>
  <w:num w:numId="12">
    <w:abstractNumId w:val="19"/>
  </w:num>
  <w:num w:numId="13">
    <w:abstractNumId w:val="15"/>
  </w:num>
  <w:num w:numId="14">
    <w:abstractNumId w:val="2"/>
  </w:num>
  <w:num w:numId="15">
    <w:abstractNumId w:val="4"/>
  </w:num>
  <w:num w:numId="16">
    <w:abstractNumId w:val="8"/>
  </w:num>
  <w:num w:numId="17">
    <w:abstractNumId w:val="24"/>
  </w:num>
  <w:num w:numId="18">
    <w:abstractNumId w:val="13"/>
  </w:num>
  <w:num w:numId="19">
    <w:abstractNumId w:val="17"/>
  </w:num>
  <w:num w:numId="20">
    <w:abstractNumId w:val="44"/>
  </w:num>
  <w:num w:numId="21">
    <w:abstractNumId w:val="9"/>
  </w:num>
  <w:num w:numId="22">
    <w:abstractNumId w:val="42"/>
  </w:num>
  <w:num w:numId="23">
    <w:abstractNumId w:val="12"/>
  </w:num>
  <w:num w:numId="24">
    <w:abstractNumId w:val="16"/>
  </w:num>
  <w:num w:numId="25">
    <w:abstractNumId w:val="18"/>
  </w:num>
  <w:num w:numId="26">
    <w:abstractNumId w:val="33"/>
  </w:num>
  <w:num w:numId="27">
    <w:abstractNumId w:val="26"/>
  </w:num>
  <w:num w:numId="28">
    <w:abstractNumId w:val="7"/>
  </w:num>
  <w:num w:numId="29">
    <w:abstractNumId w:val="3"/>
  </w:num>
  <w:num w:numId="30">
    <w:abstractNumId w:val="36"/>
  </w:num>
  <w:num w:numId="31">
    <w:abstractNumId w:val="10"/>
  </w:num>
  <w:num w:numId="32">
    <w:abstractNumId w:val="30"/>
  </w:num>
  <w:num w:numId="33">
    <w:abstractNumId w:val="6"/>
  </w:num>
  <w:num w:numId="34">
    <w:abstractNumId w:val="29"/>
  </w:num>
  <w:num w:numId="35">
    <w:abstractNumId w:val="40"/>
  </w:num>
  <w:num w:numId="36">
    <w:abstractNumId w:val="1"/>
  </w:num>
  <w:num w:numId="37">
    <w:abstractNumId w:val="0"/>
    <w:lvlOverride w:ilvl="0">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4"/>
  </w:num>
  <w:num w:numId="41">
    <w:abstractNumId w:val="35"/>
  </w:num>
  <w:num w:numId="42">
    <w:abstractNumId w:val="43"/>
  </w:num>
  <w:num w:numId="43">
    <w:abstractNumId w:val="20"/>
  </w:num>
  <w:num w:numId="44">
    <w:abstractNumId w:val="21"/>
  </w:num>
  <w:num w:numId="45">
    <w:abstractNumId w:val="27"/>
  </w:num>
  <w:num w:numId="4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198"/>
    <w:rsid w:val="000046E3"/>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4F1C"/>
    <w:rsid w:val="00015D15"/>
    <w:rsid w:val="00016256"/>
    <w:rsid w:val="000203DC"/>
    <w:rsid w:val="0002302B"/>
    <w:rsid w:val="00024D72"/>
    <w:rsid w:val="000253F0"/>
    <w:rsid w:val="0002564D"/>
    <w:rsid w:val="00025ECA"/>
    <w:rsid w:val="00026207"/>
    <w:rsid w:val="00026924"/>
    <w:rsid w:val="000275D6"/>
    <w:rsid w:val="00032533"/>
    <w:rsid w:val="000325B8"/>
    <w:rsid w:val="00032D18"/>
    <w:rsid w:val="00034C15"/>
    <w:rsid w:val="00034C43"/>
    <w:rsid w:val="00035568"/>
    <w:rsid w:val="000359D8"/>
    <w:rsid w:val="0003678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DA2"/>
    <w:rsid w:val="00047F6E"/>
    <w:rsid w:val="00051274"/>
    <w:rsid w:val="00051932"/>
    <w:rsid w:val="00051DC4"/>
    <w:rsid w:val="00052A07"/>
    <w:rsid w:val="000534E3"/>
    <w:rsid w:val="0005397C"/>
    <w:rsid w:val="00053A86"/>
    <w:rsid w:val="00053C98"/>
    <w:rsid w:val="000542CA"/>
    <w:rsid w:val="00054389"/>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6E7"/>
    <w:rsid w:val="000621FD"/>
    <w:rsid w:val="0006261C"/>
    <w:rsid w:val="00062EB7"/>
    <w:rsid w:val="00063880"/>
    <w:rsid w:val="00063B8A"/>
    <w:rsid w:val="00064019"/>
    <w:rsid w:val="0006487E"/>
    <w:rsid w:val="00064CBC"/>
    <w:rsid w:val="00065AFF"/>
    <w:rsid w:val="00065DA5"/>
    <w:rsid w:val="00065E1A"/>
    <w:rsid w:val="000667BD"/>
    <w:rsid w:val="00066BAB"/>
    <w:rsid w:val="00066E01"/>
    <w:rsid w:val="00067944"/>
    <w:rsid w:val="00067D3F"/>
    <w:rsid w:val="00070604"/>
    <w:rsid w:val="00070B3B"/>
    <w:rsid w:val="00071656"/>
    <w:rsid w:val="00071CEF"/>
    <w:rsid w:val="000721C1"/>
    <w:rsid w:val="00072FC7"/>
    <w:rsid w:val="00073DD8"/>
    <w:rsid w:val="000740E5"/>
    <w:rsid w:val="000743FC"/>
    <w:rsid w:val="00074485"/>
    <w:rsid w:val="00074503"/>
    <w:rsid w:val="0007499B"/>
    <w:rsid w:val="00075628"/>
    <w:rsid w:val="00075725"/>
    <w:rsid w:val="0007620B"/>
    <w:rsid w:val="0007704B"/>
    <w:rsid w:val="0007730D"/>
    <w:rsid w:val="00077673"/>
    <w:rsid w:val="00077B4E"/>
    <w:rsid w:val="00077E5F"/>
    <w:rsid w:val="0008036A"/>
    <w:rsid w:val="00080B1B"/>
    <w:rsid w:val="00081AE6"/>
    <w:rsid w:val="00082371"/>
    <w:rsid w:val="0008258F"/>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298D"/>
    <w:rsid w:val="00093474"/>
    <w:rsid w:val="000934A5"/>
    <w:rsid w:val="0009493B"/>
    <w:rsid w:val="00094B14"/>
    <w:rsid w:val="0009510F"/>
    <w:rsid w:val="0009570B"/>
    <w:rsid w:val="0009757B"/>
    <w:rsid w:val="000975FD"/>
    <w:rsid w:val="00097AAA"/>
    <w:rsid w:val="000A190F"/>
    <w:rsid w:val="000A1936"/>
    <w:rsid w:val="000A1B7B"/>
    <w:rsid w:val="000A26C2"/>
    <w:rsid w:val="000A3050"/>
    <w:rsid w:val="000A325F"/>
    <w:rsid w:val="000A380B"/>
    <w:rsid w:val="000A40A6"/>
    <w:rsid w:val="000A43F8"/>
    <w:rsid w:val="000A4665"/>
    <w:rsid w:val="000A4ACC"/>
    <w:rsid w:val="000A4D0E"/>
    <w:rsid w:val="000A56F2"/>
    <w:rsid w:val="000A5729"/>
    <w:rsid w:val="000A590F"/>
    <w:rsid w:val="000A5DB2"/>
    <w:rsid w:val="000A6742"/>
    <w:rsid w:val="000B02A3"/>
    <w:rsid w:val="000B0447"/>
    <w:rsid w:val="000B0A0F"/>
    <w:rsid w:val="000B0F1B"/>
    <w:rsid w:val="000B1758"/>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0E2F"/>
    <w:rsid w:val="000C165A"/>
    <w:rsid w:val="000C1AAE"/>
    <w:rsid w:val="000C1C86"/>
    <w:rsid w:val="000C2E19"/>
    <w:rsid w:val="000C305E"/>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1301"/>
    <w:rsid w:val="000D22DF"/>
    <w:rsid w:val="000D26AE"/>
    <w:rsid w:val="000D378C"/>
    <w:rsid w:val="000D3FD1"/>
    <w:rsid w:val="000D4797"/>
    <w:rsid w:val="000D4958"/>
    <w:rsid w:val="000D49B3"/>
    <w:rsid w:val="000D4B48"/>
    <w:rsid w:val="000D53EE"/>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159"/>
    <w:rsid w:val="000E53B9"/>
    <w:rsid w:val="000E58A8"/>
    <w:rsid w:val="000E5981"/>
    <w:rsid w:val="000E5F5E"/>
    <w:rsid w:val="000E6542"/>
    <w:rsid w:val="000E7049"/>
    <w:rsid w:val="000E760E"/>
    <w:rsid w:val="000E7E9F"/>
    <w:rsid w:val="000F06D6"/>
    <w:rsid w:val="000F06D8"/>
    <w:rsid w:val="000F0EB1"/>
    <w:rsid w:val="000F1106"/>
    <w:rsid w:val="000F1391"/>
    <w:rsid w:val="000F19CE"/>
    <w:rsid w:val="000F1BF2"/>
    <w:rsid w:val="000F1DE3"/>
    <w:rsid w:val="000F1F84"/>
    <w:rsid w:val="000F2476"/>
    <w:rsid w:val="000F261A"/>
    <w:rsid w:val="000F3314"/>
    <w:rsid w:val="000F38AB"/>
    <w:rsid w:val="000F38E7"/>
    <w:rsid w:val="000F3BE9"/>
    <w:rsid w:val="000F3F6C"/>
    <w:rsid w:val="000F43C3"/>
    <w:rsid w:val="000F563A"/>
    <w:rsid w:val="000F6DF3"/>
    <w:rsid w:val="001005FF"/>
    <w:rsid w:val="001009C4"/>
    <w:rsid w:val="00100A8E"/>
    <w:rsid w:val="00100B27"/>
    <w:rsid w:val="00101E5C"/>
    <w:rsid w:val="00101EDA"/>
    <w:rsid w:val="00102812"/>
    <w:rsid w:val="00103042"/>
    <w:rsid w:val="00103245"/>
    <w:rsid w:val="00103AAF"/>
    <w:rsid w:val="0010449B"/>
    <w:rsid w:val="0010501D"/>
    <w:rsid w:val="0010550B"/>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202EA"/>
    <w:rsid w:val="00120920"/>
    <w:rsid w:val="00121185"/>
    <w:rsid w:val="0012131E"/>
    <w:rsid w:val="00121750"/>
    <w:rsid w:val="0012177D"/>
    <w:rsid w:val="001219F5"/>
    <w:rsid w:val="00121A20"/>
    <w:rsid w:val="001223A6"/>
    <w:rsid w:val="001225C8"/>
    <w:rsid w:val="00122899"/>
    <w:rsid w:val="0012290A"/>
    <w:rsid w:val="00122D17"/>
    <w:rsid w:val="00122D48"/>
    <w:rsid w:val="001231AE"/>
    <w:rsid w:val="001232FB"/>
    <w:rsid w:val="0012377F"/>
    <w:rsid w:val="00124314"/>
    <w:rsid w:val="00125C59"/>
    <w:rsid w:val="001269BD"/>
    <w:rsid w:val="00126B4A"/>
    <w:rsid w:val="00126EB1"/>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3188"/>
    <w:rsid w:val="00143A38"/>
    <w:rsid w:val="00143EB9"/>
    <w:rsid w:val="00144174"/>
    <w:rsid w:val="00145046"/>
    <w:rsid w:val="001452BD"/>
    <w:rsid w:val="001454DC"/>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F5"/>
    <w:rsid w:val="00164937"/>
    <w:rsid w:val="00165545"/>
    <w:rsid w:val="001658F2"/>
    <w:rsid w:val="001659C1"/>
    <w:rsid w:val="00166536"/>
    <w:rsid w:val="00166588"/>
    <w:rsid w:val="00166688"/>
    <w:rsid w:val="00166BB5"/>
    <w:rsid w:val="001672C3"/>
    <w:rsid w:val="00167769"/>
    <w:rsid w:val="00167929"/>
    <w:rsid w:val="00167D1B"/>
    <w:rsid w:val="00170221"/>
    <w:rsid w:val="001710FA"/>
    <w:rsid w:val="0017121D"/>
    <w:rsid w:val="0017143E"/>
    <w:rsid w:val="0017243C"/>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A4B"/>
    <w:rsid w:val="0018143F"/>
    <w:rsid w:val="001823E5"/>
    <w:rsid w:val="001837A9"/>
    <w:rsid w:val="00183AB2"/>
    <w:rsid w:val="00183C22"/>
    <w:rsid w:val="00183D5B"/>
    <w:rsid w:val="0018492D"/>
    <w:rsid w:val="001850DE"/>
    <w:rsid w:val="00185127"/>
    <w:rsid w:val="001857D0"/>
    <w:rsid w:val="00185D67"/>
    <w:rsid w:val="00186288"/>
    <w:rsid w:val="00186B4A"/>
    <w:rsid w:val="001875BF"/>
    <w:rsid w:val="00187901"/>
    <w:rsid w:val="00190AC1"/>
    <w:rsid w:val="00192C37"/>
    <w:rsid w:val="00192FAC"/>
    <w:rsid w:val="0019341A"/>
    <w:rsid w:val="001938D2"/>
    <w:rsid w:val="00193C21"/>
    <w:rsid w:val="00193C64"/>
    <w:rsid w:val="00196AED"/>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588C"/>
    <w:rsid w:val="001A6173"/>
    <w:rsid w:val="001A65B6"/>
    <w:rsid w:val="001A6CBA"/>
    <w:rsid w:val="001A72B5"/>
    <w:rsid w:val="001A7324"/>
    <w:rsid w:val="001B05F9"/>
    <w:rsid w:val="001B0B36"/>
    <w:rsid w:val="001B0B5A"/>
    <w:rsid w:val="001B0B6C"/>
    <w:rsid w:val="001B0D91"/>
    <w:rsid w:val="001B0D97"/>
    <w:rsid w:val="001B19B8"/>
    <w:rsid w:val="001B1FC1"/>
    <w:rsid w:val="001B23D9"/>
    <w:rsid w:val="001B39B8"/>
    <w:rsid w:val="001B4034"/>
    <w:rsid w:val="001B4F4B"/>
    <w:rsid w:val="001B4FC2"/>
    <w:rsid w:val="001B5478"/>
    <w:rsid w:val="001B5A5D"/>
    <w:rsid w:val="001B7ACE"/>
    <w:rsid w:val="001B7BDF"/>
    <w:rsid w:val="001C0931"/>
    <w:rsid w:val="001C12B3"/>
    <w:rsid w:val="001C1631"/>
    <w:rsid w:val="001C1731"/>
    <w:rsid w:val="001C1CE5"/>
    <w:rsid w:val="001C2BCC"/>
    <w:rsid w:val="001C3D2A"/>
    <w:rsid w:val="001C4245"/>
    <w:rsid w:val="001C447D"/>
    <w:rsid w:val="001C496F"/>
    <w:rsid w:val="001C606F"/>
    <w:rsid w:val="001C73A2"/>
    <w:rsid w:val="001C78F3"/>
    <w:rsid w:val="001D084E"/>
    <w:rsid w:val="001D0961"/>
    <w:rsid w:val="001D1067"/>
    <w:rsid w:val="001D179D"/>
    <w:rsid w:val="001D1F30"/>
    <w:rsid w:val="001D21AA"/>
    <w:rsid w:val="001D240E"/>
    <w:rsid w:val="001D317F"/>
    <w:rsid w:val="001D36FF"/>
    <w:rsid w:val="001D387F"/>
    <w:rsid w:val="001D51BA"/>
    <w:rsid w:val="001D5733"/>
    <w:rsid w:val="001D5808"/>
    <w:rsid w:val="001D5864"/>
    <w:rsid w:val="001D5C56"/>
    <w:rsid w:val="001D5D1D"/>
    <w:rsid w:val="001D6342"/>
    <w:rsid w:val="001D634F"/>
    <w:rsid w:val="001D656D"/>
    <w:rsid w:val="001D67DD"/>
    <w:rsid w:val="001D6D53"/>
    <w:rsid w:val="001D6D61"/>
    <w:rsid w:val="001D72A0"/>
    <w:rsid w:val="001D7988"/>
    <w:rsid w:val="001E027A"/>
    <w:rsid w:val="001E03AC"/>
    <w:rsid w:val="001E1805"/>
    <w:rsid w:val="001E21CF"/>
    <w:rsid w:val="001E2310"/>
    <w:rsid w:val="001E2518"/>
    <w:rsid w:val="001E3012"/>
    <w:rsid w:val="001E362A"/>
    <w:rsid w:val="001E4418"/>
    <w:rsid w:val="001E458B"/>
    <w:rsid w:val="001E47A5"/>
    <w:rsid w:val="001E58E2"/>
    <w:rsid w:val="001E5DC6"/>
    <w:rsid w:val="001E64F9"/>
    <w:rsid w:val="001E6984"/>
    <w:rsid w:val="001E6B45"/>
    <w:rsid w:val="001E6F4F"/>
    <w:rsid w:val="001E7AED"/>
    <w:rsid w:val="001F01F4"/>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95D"/>
    <w:rsid w:val="002069B2"/>
    <w:rsid w:val="002078A1"/>
    <w:rsid w:val="00207D67"/>
    <w:rsid w:val="00207FA3"/>
    <w:rsid w:val="00210F3F"/>
    <w:rsid w:val="00210FA2"/>
    <w:rsid w:val="00211097"/>
    <w:rsid w:val="002116B5"/>
    <w:rsid w:val="00211841"/>
    <w:rsid w:val="00212886"/>
    <w:rsid w:val="00213CFB"/>
    <w:rsid w:val="00214133"/>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0B"/>
    <w:rsid w:val="00223FCB"/>
    <w:rsid w:val="00224098"/>
    <w:rsid w:val="00224128"/>
    <w:rsid w:val="002252C3"/>
    <w:rsid w:val="002253E6"/>
    <w:rsid w:val="00225C54"/>
    <w:rsid w:val="00226134"/>
    <w:rsid w:val="00226DB0"/>
    <w:rsid w:val="002278D5"/>
    <w:rsid w:val="002301A8"/>
    <w:rsid w:val="00230436"/>
    <w:rsid w:val="00230765"/>
    <w:rsid w:val="002319E4"/>
    <w:rsid w:val="00231EC5"/>
    <w:rsid w:val="00233058"/>
    <w:rsid w:val="0023309E"/>
    <w:rsid w:val="00234519"/>
    <w:rsid w:val="00234E22"/>
    <w:rsid w:val="002355A3"/>
    <w:rsid w:val="00235632"/>
    <w:rsid w:val="00235872"/>
    <w:rsid w:val="002359BE"/>
    <w:rsid w:val="00235EF6"/>
    <w:rsid w:val="00236F55"/>
    <w:rsid w:val="00240493"/>
    <w:rsid w:val="00241559"/>
    <w:rsid w:val="00243074"/>
    <w:rsid w:val="002435B3"/>
    <w:rsid w:val="0024373E"/>
    <w:rsid w:val="00243B26"/>
    <w:rsid w:val="00245246"/>
    <w:rsid w:val="0024558E"/>
    <w:rsid w:val="002458EB"/>
    <w:rsid w:val="0024591B"/>
    <w:rsid w:val="00245A75"/>
    <w:rsid w:val="00246623"/>
    <w:rsid w:val="002468AB"/>
    <w:rsid w:val="002500C8"/>
    <w:rsid w:val="002502D2"/>
    <w:rsid w:val="00250390"/>
    <w:rsid w:val="00250F2B"/>
    <w:rsid w:val="002516CB"/>
    <w:rsid w:val="00251717"/>
    <w:rsid w:val="002532D8"/>
    <w:rsid w:val="0025489F"/>
    <w:rsid w:val="00254DDE"/>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29B3"/>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19CF"/>
    <w:rsid w:val="002824E3"/>
    <w:rsid w:val="0028280A"/>
    <w:rsid w:val="002832EB"/>
    <w:rsid w:val="00283522"/>
    <w:rsid w:val="00286ACD"/>
    <w:rsid w:val="00286D8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CD9"/>
    <w:rsid w:val="00296227"/>
    <w:rsid w:val="00296A25"/>
    <w:rsid w:val="00296F44"/>
    <w:rsid w:val="00297101"/>
    <w:rsid w:val="0029777D"/>
    <w:rsid w:val="00297817"/>
    <w:rsid w:val="0029793D"/>
    <w:rsid w:val="00297D28"/>
    <w:rsid w:val="00297F9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C0ED0"/>
    <w:rsid w:val="002C0F30"/>
    <w:rsid w:val="002C131F"/>
    <w:rsid w:val="002C19DB"/>
    <w:rsid w:val="002C2DE8"/>
    <w:rsid w:val="002C32D7"/>
    <w:rsid w:val="002C3CF6"/>
    <w:rsid w:val="002C41E6"/>
    <w:rsid w:val="002C426C"/>
    <w:rsid w:val="002C4921"/>
    <w:rsid w:val="002C4AB9"/>
    <w:rsid w:val="002C563A"/>
    <w:rsid w:val="002C7284"/>
    <w:rsid w:val="002C7540"/>
    <w:rsid w:val="002D071A"/>
    <w:rsid w:val="002D0920"/>
    <w:rsid w:val="002D1025"/>
    <w:rsid w:val="002D10D4"/>
    <w:rsid w:val="002D1508"/>
    <w:rsid w:val="002D1B68"/>
    <w:rsid w:val="002D1DE1"/>
    <w:rsid w:val="002D21DE"/>
    <w:rsid w:val="002D2B52"/>
    <w:rsid w:val="002D2D59"/>
    <w:rsid w:val="002D34B2"/>
    <w:rsid w:val="002D3954"/>
    <w:rsid w:val="002D4A41"/>
    <w:rsid w:val="002D5D04"/>
    <w:rsid w:val="002D5E68"/>
    <w:rsid w:val="002D6000"/>
    <w:rsid w:val="002D62A5"/>
    <w:rsid w:val="002D64F9"/>
    <w:rsid w:val="002D7637"/>
    <w:rsid w:val="002D774D"/>
    <w:rsid w:val="002E109F"/>
    <w:rsid w:val="002E17F2"/>
    <w:rsid w:val="002E2360"/>
    <w:rsid w:val="002E2EBC"/>
    <w:rsid w:val="002E3EA6"/>
    <w:rsid w:val="002E77A9"/>
    <w:rsid w:val="002E7C4D"/>
    <w:rsid w:val="002E7CAE"/>
    <w:rsid w:val="002F0DDB"/>
    <w:rsid w:val="002F13FF"/>
    <w:rsid w:val="002F17C7"/>
    <w:rsid w:val="002F1918"/>
    <w:rsid w:val="002F1BE3"/>
    <w:rsid w:val="002F1C66"/>
    <w:rsid w:val="002F2074"/>
    <w:rsid w:val="002F2771"/>
    <w:rsid w:val="002F34C7"/>
    <w:rsid w:val="002F37A9"/>
    <w:rsid w:val="002F37F2"/>
    <w:rsid w:val="002F3D59"/>
    <w:rsid w:val="002F5C1C"/>
    <w:rsid w:val="002F5C85"/>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501F"/>
    <w:rsid w:val="003066C7"/>
    <w:rsid w:val="00306ED3"/>
    <w:rsid w:val="0030755B"/>
    <w:rsid w:val="003077CA"/>
    <w:rsid w:val="00307BA1"/>
    <w:rsid w:val="00307D2A"/>
    <w:rsid w:val="00307FDB"/>
    <w:rsid w:val="00311107"/>
    <w:rsid w:val="00311702"/>
    <w:rsid w:val="00311E82"/>
    <w:rsid w:val="0031246D"/>
    <w:rsid w:val="003125A2"/>
    <w:rsid w:val="003130B9"/>
    <w:rsid w:val="00313E4B"/>
    <w:rsid w:val="00313FD6"/>
    <w:rsid w:val="003142A7"/>
    <w:rsid w:val="003143BD"/>
    <w:rsid w:val="0031629C"/>
    <w:rsid w:val="00317266"/>
    <w:rsid w:val="00317D3D"/>
    <w:rsid w:val="003203ED"/>
    <w:rsid w:val="0032071B"/>
    <w:rsid w:val="003211F5"/>
    <w:rsid w:val="003212DF"/>
    <w:rsid w:val="0032148D"/>
    <w:rsid w:val="003217A0"/>
    <w:rsid w:val="00321CCD"/>
    <w:rsid w:val="00322C9F"/>
    <w:rsid w:val="00323AFD"/>
    <w:rsid w:val="00324D23"/>
    <w:rsid w:val="00326806"/>
    <w:rsid w:val="00326BBC"/>
    <w:rsid w:val="00326DE7"/>
    <w:rsid w:val="00327A47"/>
    <w:rsid w:val="00330EB6"/>
    <w:rsid w:val="00331751"/>
    <w:rsid w:val="00331DBC"/>
    <w:rsid w:val="003323B2"/>
    <w:rsid w:val="0033271A"/>
    <w:rsid w:val="00332928"/>
    <w:rsid w:val="00332985"/>
    <w:rsid w:val="00334579"/>
    <w:rsid w:val="00334DA1"/>
    <w:rsid w:val="00334F6B"/>
    <w:rsid w:val="003352C7"/>
    <w:rsid w:val="00335856"/>
    <w:rsid w:val="00335858"/>
    <w:rsid w:val="00336400"/>
    <w:rsid w:val="0033650A"/>
    <w:rsid w:val="00336A3A"/>
    <w:rsid w:val="00336BDA"/>
    <w:rsid w:val="00336E89"/>
    <w:rsid w:val="0034045B"/>
    <w:rsid w:val="0034075E"/>
    <w:rsid w:val="00340892"/>
    <w:rsid w:val="00341432"/>
    <w:rsid w:val="003417B8"/>
    <w:rsid w:val="00342BD7"/>
    <w:rsid w:val="00342D3F"/>
    <w:rsid w:val="00344037"/>
    <w:rsid w:val="003443D1"/>
    <w:rsid w:val="00346DB5"/>
    <w:rsid w:val="003472D8"/>
    <w:rsid w:val="003477B1"/>
    <w:rsid w:val="003503FC"/>
    <w:rsid w:val="003528CC"/>
    <w:rsid w:val="00353343"/>
    <w:rsid w:val="00353947"/>
    <w:rsid w:val="00353C21"/>
    <w:rsid w:val="003541AD"/>
    <w:rsid w:val="00354EB9"/>
    <w:rsid w:val="003556C4"/>
    <w:rsid w:val="00355D32"/>
    <w:rsid w:val="00356957"/>
    <w:rsid w:val="00356A88"/>
    <w:rsid w:val="00356CB6"/>
    <w:rsid w:val="00357380"/>
    <w:rsid w:val="003573D9"/>
    <w:rsid w:val="003578D8"/>
    <w:rsid w:val="003602D9"/>
    <w:rsid w:val="0036033A"/>
    <w:rsid w:val="003604CE"/>
    <w:rsid w:val="0036132A"/>
    <w:rsid w:val="003614FA"/>
    <w:rsid w:val="00361747"/>
    <w:rsid w:val="00361AA9"/>
    <w:rsid w:val="00362E5A"/>
    <w:rsid w:val="00363941"/>
    <w:rsid w:val="00363E02"/>
    <w:rsid w:val="00364337"/>
    <w:rsid w:val="00364476"/>
    <w:rsid w:val="003648A5"/>
    <w:rsid w:val="00365340"/>
    <w:rsid w:val="0036573D"/>
    <w:rsid w:val="00365F96"/>
    <w:rsid w:val="003661A4"/>
    <w:rsid w:val="00366D00"/>
    <w:rsid w:val="0036723B"/>
    <w:rsid w:val="00367DA0"/>
    <w:rsid w:val="00370E47"/>
    <w:rsid w:val="00371C64"/>
    <w:rsid w:val="00371DB1"/>
    <w:rsid w:val="00371F7F"/>
    <w:rsid w:val="00372591"/>
    <w:rsid w:val="00373C67"/>
    <w:rsid w:val="00373E56"/>
    <w:rsid w:val="00374294"/>
    <w:rsid w:val="003742AC"/>
    <w:rsid w:val="003742D2"/>
    <w:rsid w:val="00375570"/>
    <w:rsid w:val="00377CE1"/>
    <w:rsid w:val="00382B7F"/>
    <w:rsid w:val="00382BE0"/>
    <w:rsid w:val="00382D5A"/>
    <w:rsid w:val="0038303C"/>
    <w:rsid w:val="00383250"/>
    <w:rsid w:val="00383382"/>
    <w:rsid w:val="00383E2D"/>
    <w:rsid w:val="003845B4"/>
    <w:rsid w:val="00384602"/>
    <w:rsid w:val="003850E0"/>
    <w:rsid w:val="0038596C"/>
    <w:rsid w:val="00385BF0"/>
    <w:rsid w:val="0038608B"/>
    <w:rsid w:val="00390339"/>
    <w:rsid w:val="00390659"/>
    <w:rsid w:val="003917D7"/>
    <w:rsid w:val="0039231E"/>
    <w:rsid w:val="0039241D"/>
    <w:rsid w:val="00392578"/>
    <w:rsid w:val="0039340E"/>
    <w:rsid w:val="003938F3"/>
    <w:rsid w:val="003939FF"/>
    <w:rsid w:val="00393E5D"/>
    <w:rsid w:val="00394BC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4"/>
    <w:rsid w:val="003A51A2"/>
    <w:rsid w:val="003A54A7"/>
    <w:rsid w:val="003A56A9"/>
    <w:rsid w:val="003A5784"/>
    <w:rsid w:val="003A5B0A"/>
    <w:rsid w:val="003A618F"/>
    <w:rsid w:val="003A640B"/>
    <w:rsid w:val="003A67F5"/>
    <w:rsid w:val="003A69C5"/>
    <w:rsid w:val="003A6A3A"/>
    <w:rsid w:val="003A6BAC"/>
    <w:rsid w:val="003A77E2"/>
    <w:rsid w:val="003A7EF3"/>
    <w:rsid w:val="003B07A7"/>
    <w:rsid w:val="003B0DF5"/>
    <w:rsid w:val="003B159C"/>
    <w:rsid w:val="003B2216"/>
    <w:rsid w:val="003B27BD"/>
    <w:rsid w:val="003B369F"/>
    <w:rsid w:val="003B36A3"/>
    <w:rsid w:val="003B457D"/>
    <w:rsid w:val="003B501F"/>
    <w:rsid w:val="003B586E"/>
    <w:rsid w:val="003B6501"/>
    <w:rsid w:val="003B66DA"/>
    <w:rsid w:val="003B699C"/>
    <w:rsid w:val="003B77DF"/>
    <w:rsid w:val="003B7F43"/>
    <w:rsid w:val="003B7FE5"/>
    <w:rsid w:val="003C0714"/>
    <w:rsid w:val="003C11C8"/>
    <w:rsid w:val="003C140B"/>
    <w:rsid w:val="003C19DA"/>
    <w:rsid w:val="003C23C9"/>
    <w:rsid w:val="003C2702"/>
    <w:rsid w:val="003C2962"/>
    <w:rsid w:val="003C2CC0"/>
    <w:rsid w:val="003C2EF0"/>
    <w:rsid w:val="003C38EB"/>
    <w:rsid w:val="003C3CDD"/>
    <w:rsid w:val="003C5070"/>
    <w:rsid w:val="003C5656"/>
    <w:rsid w:val="003C56DC"/>
    <w:rsid w:val="003C647C"/>
    <w:rsid w:val="003C6C3C"/>
    <w:rsid w:val="003C6CC0"/>
    <w:rsid w:val="003C7289"/>
    <w:rsid w:val="003C7806"/>
    <w:rsid w:val="003C7C3B"/>
    <w:rsid w:val="003D109F"/>
    <w:rsid w:val="003D2478"/>
    <w:rsid w:val="003D24DC"/>
    <w:rsid w:val="003D2688"/>
    <w:rsid w:val="003D27F0"/>
    <w:rsid w:val="003D3987"/>
    <w:rsid w:val="003D3AFB"/>
    <w:rsid w:val="003D3C45"/>
    <w:rsid w:val="003D3F86"/>
    <w:rsid w:val="003D4C56"/>
    <w:rsid w:val="003D59E0"/>
    <w:rsid w:val="003D5B1F"/>
    <w:rsid w:val="003D62C8"/>
    <w:rsid w:val="003D764B"/>
    <w:rsid w:val="003D7900"/>
    <w:rsid w:val="003E0DB0"/>
    <w:rsid w:val="003E1499"/>
    <w:rsid w:val="003E15FA"/>
    <w:rsid w:val="003E1C90"/>
    <w:rsid w:val="003E2045"/>
    <w:rsid w:val="003E209A"/>
    <w:rsid w:val="003E2233"/>
    <w:rsid w:val="003E2466"/>
    <w:rsid w:val="003E2B9B"/>
    <w:rsid w:val="003E2EC0"/>
    <w:rsid w:val="003E314A"/>
    <w:rsid w:val="003E3243"/>
    <w:rsid w:val="003E3F2D"/>
    <w:rsid w:val="003E4D35"/>
    <w:rsid w:val="003E55E4"/>
    <w:rsid w:val="003E59C8"/>
    <w:rsid w:val="003E6405"/>
    <w:rsid w:val="003E74E3"/>
    <w:rsid w:val="003E7D27"/>
    <w:rsid w:val="003F05C7"/>
    <w:rsid w:val="003F122D"/>
    <w:rsid w:val="003F1455"/>
    <w:rsid w:val="003F19C2"/>
    <w:rsid w:val="003F1EE4"/>
    <w:rsid w:val="003F25AD"/>
    <w:rsid w:val="003F2904"/>
    <w:rsid w:val="003F2C3C"/>
    <w:rsid w:val="003F2CD4"/>
    <w:rsid w:val="003F3F5A"/>
    <w:rsid w:val="003F435A"/>
    <w:rsid w:val="003F6124"/>
    <w:rsid w:val="003F6BBE"/>
    <w:rsid w:val="003F7E53"/>
    <w:rsid w:val="003F7F51"/>
    <w:rsid w:val="004000E8"/>
    <w:rsid w:val="00400664"/>
    <w:rsid w:val="0040175E"/>
    <w:rsid w:val="00401ACA"/>
    <w:rsid w:val="00402058"/>
    <w:rsid w:val="00402E2B"/>
    <w:rsid w:val="004035E4"/>
    <w:rsid w:val="0040449D"/>
    <w:rsid w:val="00404835"/>
    <w:rsid w:val="0040512B"/>
    <w:rsid w:val="004052E5"/>
    <w:rsid w:val="004054EC"/>
    <w:rsid w:val="00405743"/>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3F39"/>
    <w:rsid w:val="00415DFC"/>
    <w:rsid w:val="00415F50"/>
    <w:rsid w:val="0041604D"/>
    <w:rsid w:val="004160E7"/>
    <w:rsid w:val="00416A98"/>
    <w:rsid w:val="00417191"/>
    <w:rsid w:val="004171AF"/>
    <w:rsid w:val="004203AB"/>
    <w:rsid w:val="0042051A"/>
    <w:rsid w:val="00421105"/>
    <w:rsid w:val="004223AC"/>
    <w:rsid w:val="004223E8"/>
    <w:rsid w:val="00423035"/>
    <w:rsid w:val="00424211"/>
    <w:rsid w:val="004242F4"/>
    <w:rsid w:val="00424BE6"/>
    <w:rsid w:val="00425B88"/>
    <w:rsid w:val="00426975"/>
    <w:rsid w:val="00426B57"/>
    <w:rsid w:val="00426CD7"/>
    <w:rsid w:val="00427248"/>
    <w:rsid w:val="00427572"/>
    <w:rsid w:val="00427629"/>
    <w:rsid w:val="004276D1"/>
    <w:rsid w:val="00430B40"/>
    <w:rsid w:val="00433DEC"/>
    <w:rsid w:val="00433F91"/>
    <w:rsid w:val="0043408E"/>
    <w:rsid w:val="00435E43"/>
    <w:rsid w:val="00436CF8"/>
    <w:rsid w:val="00437447"/>
    <w:rsid w:val="00437B8C"/>
    <w:rsid w:val="00437D2D"/>
    <w:rsid w:val="00437FD5"/>
    <w:rsid w:val="00440E72"/>
    <w:rsid w:val="004419BA"/>
    <w:rsid w:val="00441A92"/>
    <w:rsid w:val="00442BCF"/>
    <w:rsid w:val="00443897"/>
    <w:rsid w:val="004441AE"/>
    <w:rsid w:val="004442C0"/>
    <w:rsid w:val="00444C3B"/>
    <w:rsid w:val="00444F10"/>
    <w:rsid w:val="00444F56"/>
    <w:rsid w:val="00445ED8"/>
    <w:rsid w:val="00446488"/>
    <w:rsid w:val="004468BE"/>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67E"/>
    <w:rsid w:val="00456EC0"/>
    <w:rsid w:val="00457565"/>
    <w:rsid w:val="004575A7"/>
    <w:rsid w:val="00457B09"/>
    <w:rsid w:val="00457B71"/>
    <w:rsid w:val="0046181F"/>
    <w:rsid w:val="00461F6E"/>
    <w:rsid w:val="004622F1"/>
    <w:rsid w:val="00463066"/>
    <w:rsid w:val="00463915"/>
    <w:rsid w:val="00464373"/>
    <w:rsid w:val="004652FD"/>
    <w:rsid w:val="0046622F"/>
    <w:rsid w:val="004669E2"/>
    <w:rsid w:val="0046755E"/>
    <w:rsid w:val="00467573"/>
    <w:rsid w:val="00470AAC"/>
    <w:rsid w:val="00470BC4"/>
    <w:rsid w:val="00470C31"/>
    <w:rsid w:val="0047194C"/>
    <w:rsid w:val="00472B6C"/>
    <w:rsid w:val="004734D0"/>
    <w:rsid w:val="00473905"/>
    <w:rsid w:val="004741C8"/>
    <w:rsid w:val="0047469F"/>
    <w:rsid w:val="0047515E"/>
    <w:rsid w:val="0047556B"/>
    <w:rsid w:val="0047568A"/>
    <w:rsid w:val="00476DC7"/>
    <w:rsid w:val="00477768"/>
    <w:rsid w:val="004808AF"/>
    <w:rsid w:val="00480E14"/>
    <w:rsid w:val="004815D8"/>
    <w:rsid w:val="004823F1"/>
    <w:rsid w:val="00482612"/>
    <w:rsid w:val="004835F1"/>
    <w:rsid w:val="0048379A"/>
    <w:rsid w:val="00483B68"/>
    <w:rsid w:val="00483D00"/>
    <w:rsid w:val="00483F9B"/>
    <w:rsid w:val="0048432B"/>
    <w:rsid w:val="004845A1"/>
    <w:rsid w:val="0048464E"/>
    <w:rsid w:val="004848C8"/>
    <w:rsid w:val="00485313"/>
    <w:rsid w:val="00485EA2"/>
    <w:rsid w:val="0048610C"/>
    <w:rsid w:val="00486862"/>
    <w:rsid w:val="00487225"/>
    <w:rsid w:val="004874D0"/>
    <w:rsid w:val="00490DE1"/>
    <w:rsid w:val="004914F8"/>
    <w:rsid w:val="00491624"/>
    <w:rsid w:val="00492BC5"/>
    <w:rsid w:val="0049411B"/>
    <w:rsid w:val="00494203"/>
    <w:rsid w:val="00495973"/>
    <w:rsid w:val="004964F1"/>
    <w:rsid w:val="00496ABA"/>
    <w:rsid w:val="00496FDB"/>
    <w:rsid w:val="004972E3"/>
    <w:rsid w:val="00497C8F"/>
    <w:rsid w:val="00497CA7"/>
    <w:rsid w:val="00497EBA"/>
    <w:rsid w:val="00497EDD"/>
    <w:rsid w:val="004A06A4"/>
    <w:rsid w:val="004A12D4"/>
    <w:rsid w:val="004A16BC"/>
    <w:rsid w:val="004A1D86"/>
    <w:rsid w:val="004A2370"/>
    <w:rsid w:val="004A2B94"/>
    <w:rsid w:val="004A2DFE"/>
    <w:rsid w:val="004A3205"/>
    <w:rsid w:val="004A4BA4"/>
    <w:rsid w:val="004A5819"/>
    <w:rsid w:val="004A61DA"/>
    <w:rsid w:val="004A6602"/>
    <w:rsid w:val="004A664D"/>
    <w:rsid w:val="004A6744"/>
    <w:rsid w:val="004A6D61"/>
    <w:rsid w:val="004B0452"/>
    <w:rsid w:val="004B08EB"/>
    <w:rsid w:val="004B0F34"/>
    <w:rsid w:val="004B162A"/>
    <w:rsid w:val="004B1B04"/>
    <w:rsid w:val="004B236F"/>
    <w:rsid w:val="004B25B6"/>
    <w:rsid w:val="004B4D75"/>
    <w:rsid w:val="004B572C"/>
    <w:rsid w:val="004B5A6B"/>
    <w:rsid w:val="004B5C2F"/>
    <w:rsid w:val="004B5D8E"/>
    <w:rsid w:val="004B6F1D"/>
    <w:rsid w:val="004B766C"/>
    <w:rsid w:val="004B7C0C"/>
    <w:rsid w:val="004B7DDE"/>
    <w:rsid w:val="004C168F"/>
    <w:rsid w:val="004C1E36"/>
    <w:rsid w:val="004C2EA4"/>
    <w:rsid w:val="004C33AD"/>
    <w:rsid w:val="004C33AF"/>
    <w:rsid w:val="004C34B8"/>
    <w:rsid w:val="004C387E"/>
    <w:rsid w:val="004C3898"/>
    <w:rsid w:val="004C3E40"/>
    <w:rsid w:val="004C4246"/>
    <w:rsid w:val="004C4CC5"/>
    <w:rsid w:val="004C50E7"/>
    <w:rsid w:val="004C5255"/>
    <w:rsid w:val="004C60D7"/>
    <w:rsid w:val="004C6E10"/>
    <w:rsid w:val="004C6FC1"/>
    <w:rsid w:val="004C7485"/>
    <w:rsid w:val="004C7D8C"/>
    <w:rsid w:val="004C7EC1"/>
    <w:rsid w:val="004D035C"/>
    <w:rsid w:val="004D0CE8"/>
    <w:rsid w:val="004D1E7F"/>
    <w:rsid w:val="004D22F6"/>
    <w:rsid w:val="004D2A7C"/>
    <w:rsid w:val="004D32BB"/>
    <w:rsid w:val="004D3697"/>
    <w:rsid w:val="004D36B1"/>
    <w:rsid w:val="004D38A9"/>
    <w:rsid w:val="004D3F54"/>
    <w:rsid w:val="004D5AC0"/>
    <w:rsid w:val="004D5B5A"/>
    <w:rsid w:val="004D6913"/>
    <w:rsid w:val="004D6AC5"/>
    <w:rsid w:val="004D761C"/>
    <w:rsid w:val="004D7EBD"/>
    <w:rsid w:val="004E0F4D"/>
    <w:rsid w:val="004E1118"/>
    <w:rsid w:val="004E126F"/>
    <w:rsid w:val="004E143B"/>
    <w:rsid w:val="004E155B"/>
    <w:rsid w:val="004E168D"/>
    <w:rsid w:val="004E1FCE"/>
    <w:rsid w:val="004E2392"/>
    <w:rsid w:val="004E2680"/>
    <w:rsid w:val="004E28F9"/>
    <w:rsid w:val="004E29F6"/>
    <w:rsid w:val="004E31E8"/>
    <w:rsid w:val="004E335F"/>
    <w:rsid w:val="004E39B7"/>
    <w:rsid w:val="004E42F2"/>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2F2F"/>
    <w:rsid w:val="004F4DA3"/>
    <w:rsid w:val="004F5A97"/>
    <w:rsid w:val="004F6375"/>
    <w:rsid w:val="004F69DA"/>
    <w:rsid w:val="004F71A2"/>
    <w:rsid w:val="004F7C46"/>
    <w:rsid w:val="00500028"/>
    <w:rsid w:val="00500AC4"/>
    <w:rsid w:val="00500AE7"/>
    <w:rsid w:val="005012C2"/>
    <w:rsid w:val="0050135E"/>
    <w:rsid w:val="00501941"/>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6DB"/>
    <w:rsid w:val="00513CB7"/>
    <w:rsid w:val="005153A7"/>
    <w:rsid w:val="00515783"/>
    <w:rsid w:val="005164A5"/>
    <w:rsid w:val="00520072"/>
    <w:rsid w:val="00520F46"/>
    <w:rsid w:val="00521787"/>
    <w:rsid w:val="005219CF"/>
    <w:rsid w:val="00522737"/>
    <w:rsid w:val="00523561"/>
    <w:rsid w:val="0052475A"/>
    <w:rsid w:val="0052577D"/>
    <w:rsid w:val="00525D52"/>
    <w:rsid w:val="005260AA"/>
    <w:rsid w:val="00530643"/>
    <w:rsid w:val="00531A22"/>
    <w:rsid w:val="005321BE"/>
    <w:rsid w:val="00534B59"/>
    <w:rsid w:val="0053524C"/>
    <w:rsid w:val="0053560B"/>
    <w:rsid w:val="005361E1"/>
    <w:rsid w:val="00536759"/>
    <w:rsid w:val="00536B1E"/>
    <w:rsid w:val="00537228"/>
    <w:rsid w:val="00537C62"/>
    <w:rsid w:val="005400A0"/>
    <w:rsid w:val="0054126D"/>
    <w:rsid w:val="00541A35"/>
    <w:rsid w:val="005424E6"/>
    <w:rsid w:val="00542591"/>
    <w:rsid w:val="00542BCE"/>
    <w:rsid w:val="00542EE7"/>
    <w:rsid w:val="005430CD"/>
    <w:rsid w:val="00543C3C"/>
    <w:rsid w:val="0054469B"/>
    <w:rsid w:val="00544B97"/>
    <w:rsid w:val="00545419"/>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57A33"/>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17A"/>
    <w:rsid w:val="005655E9"/>
    <w:rsid w:val="00567D93"/>
    <w:rsid w:val="00570256"/>
    <w:rsid w:val="0057098F"/>
    <w:rsid w:val="005710B2"/>
    <w:rsid w:val="0057126F"/>
    <w:rsid w:val="00572439"/>
    <w:rsid w:val="00572505"/>
    <w:rsid w:val="005733A4"/>
    <w:rsid w:val="0057519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29C3"/>
    <w:rsid w:val="00582A0B"/>
    <w:rsid w:val="00583916"/>
    <w:rsid w:val="005853E8"/>
    <w:rsid w:val="00585A72"/>
    <w:rsid w:val="00586C23"/>
    <w:rsid w:val="00586D0E"/>
    <w:rsid w:val="0058798C"/>
    <w:rsid w:val="00587E64"/>
    <w:rsid w:val="00587F73"/>
    <w:rsid w:val="005900FA"/>
    <w:rsid w:val="0059020C"/>
    <w:rsid w:val="0059087A"/>
    <w:rsid w:val="00591162"/>
    <w:rsid w:val="0059314A"/>
    <w:rsid w:val="005935A4"/>
    <w:rsid w:val="005939E2"/>
    <w:rsid w:val="00593C28"/>
    <w:rsid w:val="00593C78"/>
    <w:rsid w:val="005948C2"/>
    <w:rsid w:val="00595DCA"/>
    <w:rsid w:val="005975B0"/>
    <w:rsid w:val="005976CD"/>
    <w:rsid w:val="0059779B"/>
    <w:rsid w:val="00597E65"/>
    <w:rsid w:val="005A011C"/>
    <w:rsid w:val="005A035E"/>
    <w:rsid w:val="005A0DF4"/>
    <w:rsid w:val="005A1173"/>
    <w:rsid w:val="005A19A7"/>
    <w:rsid w:val="005A1FF8"/>
    <w:rsid w:val="005A209A"/>
    <w:rsid w:val="005A2139"/>
    <w:rsid w:val="005A2F40"/>
    <w:rsid w:val="005A36F9"/>
    <w:rsid w:val="005A434D"/>
    <w:rsid w:val="005A5255"/>
    <w:rsid w:val="005A5412"/>
    <w:rsid w:val="005A5444"/>
    <w:rsid w:val="005A662D"/>
    <w:rsid w:val="005A6A4A"/>
    <w:rsid w:val="005A6A9A"/>
    <w:rsid w:val="005A7215"/>
    <w:rsid w:val="005B0224"/>
    <w:rsid w:val="005B20E0"/>
    <w:rsid w:val="005B211A"/>
    <w:rsid w:val="005B2467"/>
    <w:rsid w:val="005B2736"/>
    <w:rsid w:val="005B2933"/>
    <w:rsid w:val="005B35D7"/>
    <w:rsid w:val="005B392A"/>
    <w:rsid w:val="005B3AA3"/>
    <w:rsid w:val="005B3DD5"/>
    <w:rsid w:val="005B44FC"/>
    <w:rsid w:val="005B47D8"/>
    <w:rsid w:val="005B50DB"/>
    <w:rsid w:val="005B5475"/>
    <w:rsid w:val="005B6EB7"/>
    <w:rsid w:val="005B6F83"/>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72F"/>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27A"/>
    <w:rsid w:val="005D6A69"/>
    <w:rsid w:val="005D6EFB"/>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F05B0"/>
    <w:rsid w:val="005F0A40"/>
    <w:rsid w:val="005F0BD9"/>
    <w:rsid w:val="005F0E10"/>
    <w:rsid w:val="005F0E26"/>
    <w:rsid w:val="005F1237"/>
    <w:rsid w:val="005F1399"/>
    <w:rsid w:val="005F13B2"/>
    <w:rsid w:val="005F1663"/>
    <w:rsid w:val="005F1881"/>
    <w:rsid w:val="005F1BF1"/>
    <w:rsid w:val="005F265F"/>
    <w:rsid w:val="005F275F"/>
    <w:rsid w:val="005F28B3"/>
    <w:rsid w:val="005F2A6F"/>
    <w:rsid w:val="005F2CB1"/>
    <w:rsid w:val="005F3025"/>
    <w:rsid w:val="005F3473"/>
    <w:rsid w:val="005F3D0F"/>
    <w:rsid w:val="005F3F82"/>
    <w:rsid w:val="005F4314"/>
    <w:rsid w:val="005F4EEB"/>
    <w:rsid w:val="005F501E"/>
    <w:rsid w:val="005F512C"/>
    <w:rsid w:val="005F54DC"/>
    <w:rsid w:val="005F59A1"/>
    <w:rsid w:val="005F5C0F"/>
    <w:rsid w:val="005F5F5C"/>
    <w:rsid w:val="005F618C"/>
    <w:rsid w:val="005F70BD"/>
    <w:rsid w:val="005F7E15"/>
    <w:rsid w:val="005F7E30"/>
    <w:rsid w:val="006001DB"/>
    <w:rsid w:val="006005CF"/>
    <w:rsid w:val="00600A14"/>
    <w:rsid w:val="00600B48"/>
    <w:rsid w:val="00601100"/>
    <w:rsid w:val="0060202B"/>
    <w:rsid w:val="0060283C"/>
    <w:rsid w:val="00602C56"/>
    <w:rsid w:val="006039AD"/>
    <w:rsid w:val="00603DB2"/>
    <w:rsid w:val="006046A5"/>
    <w:rsid w:val="00604F14"/>
    <w:rsid w:val="00605419"/>
    <w:rsid w:val="00606272"/>
    <w:rsid w:val="00606AE5"/>
    <w:rsid w:val="00607E51"/>
    <w:rsid w:val="00607FD8"/>
    <w:rsid w:val="00610F1B"/>
    <w:rsid w:val="00611B83"/>
    <w:rsid w:val="0061228C"/>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19AF"/>
    <w:rsid w:val="00622234"/>
    <w:rsid w:val="00623301"/>
    <w:rsid w:val="006234A6"/>
    <w:rsid w:val="00623A29"/>
    <w:rsid w:val="0062427F"/>
    <w:rsid w:val="00624412"/>
    <w:rsid w:val="0062455D"/>
    <w:rsid w:val="00624E32"/>
    <w:rsid w:val="00625DCE"/>
    <w:rsid w:val="00625E5B"/>
    <w:rsid w:val="00626533"/>
    <w:rsid w:val="00626EA2"/>
    <w:rsid w:val="00627504"/>
    <w:rsid w:val="00630001"/>
    <w:rsid w:val="00630288"/>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075F"/>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576"/>
    <w:rsid w:val="00647F40"/>
    <w:rsid w:val="00650AB9"/>
    <w:rsid w:val="00650DCF"/>
    <w:rsid w:val="00652D56"/>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190"/>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ED4"/>
    <w:rsid w:val="0069055A"/>
    <w:rsid w:val="00691672"/>
    <w:rsid w:val="00691D8A"/>
    <w:rsid w:val="006944A7"/>
    <w:rsid w:val="00695E0A"/>
    <w:rsid w:val="00695FC2"/>
    <w:rsid w:val="00696117"/>
    <w:rsid w:val="006966D2"/>
    <w:rsid w:val="00696949"/>
    <w:rsid w:val="00696D26"/>
    <w:rsid w:val="00697052"/>
    <w:rsid w:val="00697A77"/>
    <w:rsid w:val="00697AA3"/>
    <w:rsid w:val="006A0FFC"/>
    <w:rsid w:val="006A13DB"/>
    <w:rsid w:val="006A1712"/>
    <w:rsid w:val="006A2605"/>
    <w:rsid w:val="006A450A"/>
    <w:rsid w:val="006A46FB"/>
    <w:rsid w:val="006A4A76"/>
    <w:rsid w:val="006A58DA"/>
    <w:rsid w:val="006A5E28"/>
    <w:rsid w:val="006A6362"/>
    <w:rsid w:val="006A63E3"/>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683"/>
    <w:rsid w:val="006B5C66"/>
    <w:rsid w:val="006B682C"/>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BF7"/>
    <w:rsid w:val="006C5C2B"/>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852"/>
    <w:rsid w:val="006F18C5"/>
    <w:rsid w:val="006F1B70"/>
    <w:rsid w:val="006F3185"/>
    <w:rsid w:val="006F341D"/>
    <w:rsid w:val="006F3620"/>
    <w:rsid w:val="006F3CDE"/>
    <w:rsid w:val="006F3EFB"/>
    <w:rsid w:val="006F431B"/>
    <w:rsid w:val="006F43A4"/>
    <w:rsid w:val="006F58D4"/>
    <w:rsid w:val="006F5AFE"/>
    <w:rsid w:val="006F5BBF"/>
    <w:rsid w:val="006F5D53"/>
    <w:rsid w:val="006F60A6"/>
    <w:rsid w:val="006F7C1E"/>
    <w:rsid w:val="00700A9B"/>
    <w:rsid w:val="0070104C"/>
    <w:rsid w:val="00701122"/>
    <w:rsid w:val="007020A0"/>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62"/>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5F11"/>
    <w:rsid w:val="00716138"/>
    <w:rsid w:val="0071628B"/>
    <w:rsid w:val="0071688C"/>
    <w:rsid w:val="00717B13"/>
    <w:rsid w:val="00720000"/>
    <w:rsid w:val="00720277"/>
    <w:rsid w:val="007204DF"/>
    <w:rsid w:val="00721049"/>
    <w:rsid w:val="007214EC"/>
    <w:rsid w:val="00721628"/>
    <w:rsid w:val="00721AE9"/>
    <w:rsid w:val="007220E5"/>
    <w:rsid w:val="00722CD5"/>
    <w:rsid w:val="00722F87"/>
    <w:rsid w:val="0072409B"/>
    <w:rsid w:val="0072441F"/>
    <w:rsid w:val="00724804"/>
    <w:rsid w:val="00726B39"/>
    <w:rsid w:val="00726BBF"/>
    <w:rsid w:val="00726EA6"/>
    <w:rsid w:val="00727208"/>
    <w:rsid w:val="00727680"/>
    <w:rsid w:val="00727D40"/>
    <w:rsid w:val="00727D5C"/>
    <w:rsid w:val="00727F9A"/>
    <w:rsid w:val="00730828"/>
    <w:rsid w:val="00730B75"/>
    <w:rsid w:val="00731245"/>
    <w:rsid w:val="00731704"/>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3670"/>
    <w:rsid w:val="007445A0"/>
    <w:rsid w:val="0074524B"/>
    <w:rsid w:val="00745719"/>
    <w:rsid w:val="00745D13"/>
    <w:rsid w:val="00746F08"/>
    <w:rsid w:val="00747BC9"/>
    <w:rsid w:val="00747D8B"/>
    <w:rsid w:val="00750162"/>
    <w:rsid w:val="007504C4"/>
    <w:rsid w:val="00751228"/>
    <w:rsid w:val="007521CC"/>
    <w:rsid w:val="00753207"/>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6306"/>
    <w:rsid w:val="00766BAD"/>
    <w:rsid w:val="00766DFC"/>
    <w:rsid w:val="00766E77"/>
    <w:rsid w:val="007673DF"/>
    <w:rsid w:val="007700D2"/>
    <w:rsid w:val="0077040E"/>
    <w:rsid w:val="007705D9"/>
    <w:rsid w:val="00770F7C"/>
    <w:rsid w:val="0077113F"/>
    <w:rsid w:val="00771B71"/>
    <w:rsid w:val="0077241B"/>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77E"/>
    <w:rsid w:val="00781975"/>
    <w:rsid w:val="0078304C"/>
    <w:rsid w:val="00783673"/>
    <w:rsid w:val="00783842"/>
    <w:rsid w:val="007843D5"/>
    <w:rsid w:val="00785490"/>
    <w:rsid w:val="00785709"/>
    <w:rsid w:val="007857D3"/>
    <w:rsid w:val="00785F41"/>
    <w:rsid w:val="007869BE"/>
    <w:rsid w:val="007877B8"/>
    <w:rsid w:val="0078784D"/>
    <w:rsid w:val="00787E00"/>
    <w:rsid w:val="007915CE"/>
    <w:rsid w:val="00791B4E"/>
    <w:rsid w:val="007925EA"/>
    <w:rsid w:val="00792990"/>
    <w:rsid w:val="00793CD8"/>
    <w:rsid w:val="007942A2"/>
    <w:rsid w:val="00794E5D"/>
    <w:rsid w:val="007951D1"/>
    <w:rsid w:val="0079525D"/>
    <w:rsid w:val="00795724"/>
    <w:rsid w:val="00795A56"/>
    <w:rsid w:val="00795B22"/>
    <w:rsid w:val="00795C92"/>
    <w:rsid w:val="00795D78"/>
    <w:rsid w:val="00796231"/>
    <w:rsid w:val="00797745"/>
    <w:rsid w:val="00797D34"/>
    <w:rsid w:val="007A04FB"/>
    <w:rsid w:val="007A0659"/>
    <w:rsid w:val="007A0B89"/>
    <w:rsid w:val="007A0DF6"/>
    <w:rsid w:val="007A1CB3"/>
    <w:rsid w:val="007A306F"/>
    <w:rsid w:val="007A43A6"/>
    <w:rsid w:val="007A4693"/>
    <w:rsid w:val="007A58A6"/>
    <w:rsid w:val="007A5D82"/>
    <w:rsid w:val="007A6C76"/>
    <w:rsid w:val="007B05B3"/>
    <w:rsid w:val="007B0A92"/>
    <w:rsid w:val="007B1ABB"/>
    <w:rsid w:val="007B1ED3"/>
    <w:rsid w:val="007B30CF"/>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67C"/>
    <w:rsid w:val="007D3C6B"/>
    <w:rsid w:val="007D4383"/>
    <w:rsid w:val="007D46D0"/>
    <w:rsid w:val="007D5799"/>
    <w:rsid w:val="007D5901"/>
    <w:rsid w:val="007D607D"/>
    <w:rsid w:val="007D7228"/>
    <w:rsid w:val="007D7373"/>
    <w:rsid w:val="007D7526"/>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C68"/>
    <w:rsid w:val="007E7F7C"/>
    <w:rsid w:val="007F007D"/>
    <w:rsid w:val="007F22C6"/>
    <w:rsid w:val="007F2CE0"/>
    <w:rsid w:val="007F2E47"/>
    <w:rsid w:val="007F3A50"/>
    <w:rsid w:val="007F49AA"/>
    <w:rsid w:val="007F5108"/>
    <w:rsid w:val="007F5349"/>
    <w:rsid w:val="007F7230"/>
    <w:rsid w:val="007F74E4"/>
    <w:rsid w:val="007F7917"/>
    <w:rsid w:val="007F7EB5"/>
    <w:rsid w:val="008004A3"/>
    <w:rsid w:val="008004E8"/>
    <w:rsid w:val="00802055"/>
    <w:rsid w:val="008031E8"/>
    <w:rsid w:val="00803787"/>
    <w:rsid w:val="00803A5D"/>
    <w:rsid w:val="00803E76"/>
    <w:rsid w:val="00803FAE"/>
    <w:rsid w:val="00804F20"/>
    <w:rsid w:val="00804F7C"/>
    <w:rsid w:val="0080605F"/>
    <w:rsid w:val="00806355"/>
    <w:rsid w:val="00806451"/>
    <w:rsid w:val="0080657E"/>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5F"/>
    <w:rsid w:val="00817AD2"/>
    <w:rsid w:val="0082006E"/>
    <w:rsid w:val="00820342"/>
    <w:rsid w:val="00820E6D"/>
    <w:rsid w:val="00820FED"/>
    <w:rsid w:val="00821A6D"/>
    <w:rsid w:val="00822515"/>
    <w:rsid w:val="00822B19"/>
    <w:rsid w:val="008231E2"/>
    <w:rsid w:val="008235DB"/>
    <w:rsid w:val="00823B06"/>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4348"/>
    <w:rsid w:val="0083439C"/>
    <w:rsid w:val="008356B8"/>
    <w:rsid w:val="00836F7E"/>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011"/>
    <w:rsid w:val="0085155B"/>
    <w:rsid w:val="008519E1"/>
    <w:rsid w:val="00853286"/>
    <w:rsid w:val="00853FD9"/>
    <w:rsid w:val="00854D8A"/>
    <w:rsid w:val="008550FC"/>
    <w:rsid w:val="008561D0"/>
    <w:rsid w:val="00856355"/>
    <w:rsid w:val="00856911"/>
    <w:rsid w:val="00856B6F"/>
    <w:rsid w:val="00856EAC"/>
    <w:rsid w:val="00857F3F"/>
    <w:rsid w:val="00857F50"/>
    <w:rsid w:val="00860D88"/>
    <w:rsid w:val="00860EB0"/>
    <w:rsid w:val="00860FBA"/>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4312"/>
    <w:rsid w:val="0087437C"/>
    <w:rsid w:val="0087478E"/>
    <w:rsid w:val="00874793"/>
    <w:rsid w:val="00874814"/>
    <w:rsid w:val="00874A2F"/>
    <w:rsid w:val="00874F7D"/>
    <w:rsid w:val="008755E1"/>
    <w:rsid w:val="0087582F"/>
    <w:rsid w:val="00875CD7"/>
    <w:rsid w:val="00876932"/>
    <w:rsid w:val="00876A68"/>
    <w:rsid w:val="00876B4D"/>
    <w:rsid w:val="0087700C"/>
    <w:rsid w:val="0087701B"/>
    <w:rsid w:val="008776B4"/>
    <w:rsid w:val="008776F2"/>
    <w:rsid w:val="008778B7"/>
    <w:rsid w:val="00877F18"/>
    <w:rsid w:val="00880032"/>
    <w:rsid w:val="0088030B"/>
    <w:rsid w:val="0088139C"/>
    <w:rsid w:val="00881614"/>
    <w:rsid w:val="00881A12"/>
    <w:rsid w:val="00881BD7"/>
    <w:rsid w:val="0088205D"/>
    <w:rsid w:val="00882393"/>
    <w:rsid w:val="008834E8"/>
    <w:rsid w:val="00885BD5"/>
    <w:rsid w:val="008866C7"/>
    <w:rsid w:val="00890223"/>
    <w:rsid w:val="008903DD"/>
    <w:rsid w:val="00891A15"/>
    <w:rsid w:val="00891C3C"/>
    <w:rsid w:val="00891C82"/>
    <w:rsid w:val="00892165"/>
    <w:rsid w:val="0089292C"/>
    <w:rsid w:val="008929EB"/>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06F5"/>
    <w:rsid w:val="008A21FF"/>
    <w:rsid w:val="008A23EA"/>
    <w:rsid w:val="008A27AB"/>
    <w:rsid w:val="008A2CE2"/>
    <w:rsid w:val="008A30AC"/>
    <w:rsid w:val="008A33AD"/>
    <w:rsid w:val="008A44B8"/>
    <w:rsid w:val="008A46E5"/>
    <w:rsid w:val="008A51A8"/>
    <w:rsid w:val="008A5484"/>
    <w:rsid w:val="008A54C7"/>
    <w:rsid w:val="008A5547"/>
    <w:rsid w:val="008A56E2"/>
    <w:rsid w:val="008A5EF6"/>
    <w:rsid w:val="008A6840"/>
    <w:rsid w:val="008A742A"/>
    <w:rsid w:val="008A77D8"/>
    <w:rsid w:val="008B047E"/>
    <w:rsid w:val="008B0483"/>
    <w:rsid w:val="008B05F9"/>
    <w:rsid w:val="008B0742"/>
    <w:rsid w:val="008B0B53"/>
    <w:rsid w:val="008B0D21"/>
    <w:rsid w:val="008B120C"/>
    <w:rsid w:val="008B130F"/>
    <w:rsid w:val="008B16D7"/>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2641"/>
    <w:rsid w:val="008C314A"/>
    <w:rsid w:val="008C4958"/>
    <w:rsid w:val="008C4BAA"/>
    <w:rsid w:val="008C5B10"/>
    <w:rsid w:val="008C62BD"/>
    <w:rsid w:val="008C6AE8"/>
    <w:rsid w:val="008C6C9F"/>
    <w:rsid w:val="008C7573"/>
    <w:rsid w:val="008C75AD"/>
    <w:rsid w:val="008D1668"/>
    <w:rsid w:val="008D1FC8"/>
    <w:rsid w:val="008D269F"/>
    <w:rsid w:val="008D2C09"/>
    <w:rsid w:val="008D34F1"/>
    <w:rsid w:val="008D39D8"/>
    <w:rsid w:val="008D3D25"/>
    <w:rsid w:val="008D46F3"/>
    <w:rsid w:val="008D560F"/>
    <w:rsid w:val="008D5BE4"/>
    <w:rsid w:val="008D6008"/>
    <w:rsid w:val="008D643B"/>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6FBA"/>
    <w:rsid w:val="008E7075"/>
    <w:rsid w:val="008E7EDF"/>
    <w:rsid w:val="008F0DA9"/>
    <w:rsid w:val="008F159A"/>
    <w:rsid w:val="008F1EAB"/>
    <w:rsid w:val="008F2F80"/>
    <w:rsid w:val="008F33DC"/>
    <w:rsid w:val="008F39DD"/>
    <w:rsid w:val="008F3F2C"/>
    <w:rsid w:val="008F3FBF"/>
    <w:rsid w:val="008F477F"/>
    <w:rsid w:val="008F5EA9"/>
    <w:rsid w:val="008F6B50"/>
    <w:rsid w:val="008F7D71"/>
    <w:rsid w:val="00900FA3"/>
    <w:rsid w:val="0090100F"/>
    <w:rsid w:val="00902350"/>
    <w:rsid w:val="00902696"/>
    <w:rsid w:val="00902A4F"/>
    <w:rsid w:val="0090319F"/>
    <w:rsid w:val="009032E7"/>
    <w:rsid w:val="0090336B"/>
    <w:rsid w:val="00903A14"/>
    <w:rsid w:val="00903DE9"/>
    <w:rsid w:val="00904743"/>
    <w:rsid w:val="0090519F"/>
    <w:rsid w:val="009053AA"/>
    <w:rsid w:val="0090559C"/>
    <w:rsid w:val="0090574A"/>
    <w:rsid w:val="00906933"/>
    <w:rsid w:val="00906939"/>
    <w:rsid w:val="00906CC7"/>
    <w:rsid w:val="00907EE2"/>
    <w:rsid w:val="00907F8C"/>
    <w:rsid w:val="00910A74"/>
    <w:rsid w:val="00910B7D"/>
    <w:rsid w:val="00910F21"/>
    <w:rsid w:val="00911CA0"/>
    <w:rsid w:val="00911DFB"/>
    <w:rsid w:val="00913776"/>
    <w:rsid w:val="009138FB"/>
    <w:rsid w:val="009139D9"/>
    <w:rsid w:val="0091432C"/>
    <w:rsid w:val="0091488F"/>
    <w:rsid w:val="00914AD8"/>
    <w:rsid w:val="00915297"/>
    <w:rsid w:val="00916079"/>
    <w:rsid w:val="0091690C"/>
    <w:rsid w:val="00917170"/>
    <w:rsid w:val="00917CE9"/>
    <w:rsid w:val="00920BF2"/>
    <w:rsid w:val="00921D86"/>
    <w:rsid w:val="00922010"/>
    <w:rsid w:val="009231A6"/>
    <w:rsid w:val="00923AFE"/>
    <w:rsid w:val="00924A33"/>
    <w:rsid w:val="00924B46"/>
    <w:rsid w:val="00925DAA"/>
    <w:rsid w:val="0092645C"/>
    <w:rsid w:val="00927D85"/>
    <w:rsid w:val="009305EA"/>
    <w:rsid w:val="00931196"/>
    <w:rsid w:val="009316C9"/>
    <w:rsid w:val="00931BD9"/>
    <w:rsid w:val="00932336"/>
    <w:rsid w:val="0093233C"/>
    <w:rsid w:val="00933142"/>
    <w:rsid w:val="00933868"/>
    <w:rsid w:val="0093466B"/>
    <w:rsid w:val="00934C28"/>
    <w:rsid w:val="00934FE5"/>
    <w:rsid w:val="00935FBA"/>
    <w:rsid w:val="009368F3"/>
    <w:rsid w:val="00936ACF"/>
    <w:rsid w:val="00936D4E"/>
    <w:rsid w:val="009373DA"/>
    <w:rsid w:val="0093793F"/>
    <w:rsid w:val="00937C07"/>
    <w:rsid w:val="00937F2A"/>
    <w:rsid w:val="00941636"/>
    <w:rsid w:val="00941F60"/>
    <w:rsid w:val="00941F89"/>
    <w:rsid w:val="00943272"/>
    <w:rsid w:val="00943346"/>
    <w:rsid w:val="009434A6"/>
    <w:rsid w:val="00943742"/>
    <w:rsid w:val="009446B7"/>
    <w:rsid w:val="009447A9"/>
    <w:rsid w:val="00944B7A"/>
    <w:rsid w:val="00945C05"/>
    <w:rsid w:val="00946531"/>
    <w:rsid w:val="00946945"/>
    <w:rsid w:val="00947225"/>
    <w:rsid w:val="00947713"/>
    <w:rsid w:val="00950DA8"/>
    <w:rsid w:val="00950DE7"/>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57C30"/>
    <w:rsid w:val="009601EC"/>
    <w:rsid w:val="00960CF6"/>
    <w:rsid w:val="009610A5"/>
    <w:rsid w:val="009612A6"/>
    <w:rsid w:val="00961921"/>
    <w:rsid w:val="00961A82"/>
    <w:rsid w:val="00962EE9"/>
    <w:rsid w:val="0096430A"/>
    <w:rsid w:val="00964B5A"/>
    <w:rsid w:val="00964F59"/>
    <w:rsid w:val="0096554B"/>
    <w:rsid w:val="009655A8"/>
    <w:rsid w:val="0096584A"/>
    <w:rsid w:val="00965AED"/>
    <w:rsid w:val="00967990"/>
    <w:rsid w:val="009713BD"/>
    <w:rsid w:val="00971626"/>
    <w:rsid w:val="00971753"/>
    <w:rsid w:val="00971F08"/>
    <w:rsid w:val="009725CD"/>
    <w:rsid w:val="00973C82"/>
    <w:rsid w:val="00973CAD"/>
    <w:rsid w:val="00973DB8"/>
    <w:rsid w:val="0097490B"/>
    <w:rsid w:val="009755D8"/>
    <w:rsid w:val="009756EE"/>
    <w:rsid w:val="0097603D"/>
    <w:rsid w:val="0097621C"/>
    <w:rsid w:val="00976949"/>
    <w:rsid w:val="009770BA"/>
    <w:rsid w:val="009776D1"/>
    <w:rsid w:val="00980477"/>
    <w:rsid w:val="00980D65"/>
    <w:rsid w:val="0098169A"/>
    <w:rsid w:val="0098257B"/>
    <w:rsid w:val="009826A4"/>
    <w:rsid w:val="009828BD"/>
    <w:rsid w:val="00982D35"/>
    <w:rsid w:val="009834F8"/>
    <w:rsid w:val="00983774"/>
    <w:rsid w:val="009843F3"/>
    <w:rsid w:val="00984508"/>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731D"/>
    <w:rsid w:val="009C77CD"/>
    <w:rsid w:val="009D12EA"/>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59B"/>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21AE"/>
    <w:rsid w:val="009F30AA"/>
    <w:rsid w:val="009F344F"/>
    <w:rsid w:val="009F3987"/>
    <w:rsid w:val="009F41BD"/>
    <w:rsid w:val="009F441D"/>
    <w:rsid w:val="009F4FE2"/>
    <w:rsid w:val="009F5EBF"/>
    <w:rsid w:val="009F5FA7"/>
    <w:rsid w:val="009F6C5A"/>
    <w:rsid w:val="009F7643"/>
    <w:rsid w:val="009F7825"/>
    <w:rsid w:val="00A00645"/>
    <w:rsid w:val="00A00657"/>
    <w:rsid w:val="00A00EE9"/>
    <w:rsid w:val="00A012BF"/>
    <w:rsid w:val="00A0304B"/>
    <w:rsid w:val="00A031D8"/>
    <w:rsid w:val="00A03531"/>
    <w:rsid w:val="00A0401C"/>
    <w:rsid w:val="00A04378"/>
    <w:rsid w:val="00A048A8"/>
    <w:rsid w:val="00A04988"/>
    <w:rsid w:val="00A04E88"/>
    <w:rsid w:val="00A04F49"/>
    <w:rsid w:val="00A051D2"/>
    <w:rsid w:val="00A05BD3"/>
    <w:rsid w:val="00A05D16"/>
    <w:rsid w:val="00A05F37"/>
    <w:rsid w:val="00A071BD"/>
    <w:rsid w:val="00A109A1"/>
    <w:rsid w:val="00A11000"/>
    <w:rsid w:val="00A1181C"/>
    <w:rsid w:val="00A12514"/>
    <w:rsid w:val="00A1284B"/>
    <w:rsid w:val="00A13367"/>
    <w:rsid w:val="00A13E54"/>
    <w:rsid w:val="00A15219"/>
    <w:rsid w:val="00A15765"/>
    <w:rsid w:val="00A15892"/>
    <w:rsid w:val="00A158E5"/>
    <w:rsid w:val="00A15CF7"/>
    <w:rsid w:val="00A165CD"/>
    <w:rsid w:val="00A1745B"/>
    <w:rsid w:val="00A17CF3"/>
    <w:rsid w:val="00A17DBA"/>
    <w:rsid w:val="00A17F63"/>
    <w:rsid w:val="00A200F7"/>
    <w:rsid w:val="00A2072C"/>
    <w:rsid w:val="00A2170F"/>
    <w:rsid w:val="00A2193B"/>
    <w:rsid w:val="00A21AEF"/>
    <w:rsid w:val="00A231A6"/>
    <w:rsid w:val="00A2351A"/>
    <w:rsid w:val="00A23BA4"/>
    <w:rsid w:val="00A264A9"/>
    <w:rsid w:val="00A272BB"/>
    <w:rsid w:val="00A27785"/>
    <w:rsid w:val="00A277A6"/>
    <w:rsid w:val="00A27E0D"/>
    <w:rsid w:val="00A30187"/>
    <w:rsid w:val="00A30948"/>
    <w:rsid w:val="00A30E31"/>
    <w:rsid w:val="00A31688"/>
    <w:rsid w:val="00A33229"/>
    <w:rsid w:val="00A33453"/>
    <w:rsid w:val="00A34005"/>
    <w:rsid w:val="00A34338"/>
    <w:rsid w:val="00A3448A"/>
    <w:rsid w:val="00A35E01"/>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67C"/>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4B1B"/>
    <w:rsid w:val="00A5559D"/>
    <w:rsid w:val="00A55AFD"/>
    <w:rsid w:val="00A563DD"/>
    <w:rsid w:val="00A56F94"/>
    <w:rsid w:val="00A570C3"/>
    <w:rsid w:val="00A5729A"/>
    <w:rsid w:val="00A57C9D"/>
    <w:rsid w:val="00A57FE5"/>
    <w:rsid w:val="00A600B1"/>
    <w:rsid w:val="00A605A7"/>
    <w:rsid w:val="00A61499"/>
    <w:rsid w:val="00A62277"/>
    <w:rsid w:val="00A62A77"/>
    <w:rsid w:val="00A63483"/>
    <w:rsid w:val="00A654C3"/>
    <w:rsid w:val="00A657D7"/>
    <w:rsid w:val="00A660AC"/>
    <w:rsid w:val="00A66567"/>
    <w:rsid w:val="00A6695B"/>
    <w:rsid w:val="00A66E55"/>
    <w:rsid w:val="00A67664"/>
    <w:rsid w:val="00A67E6C"/>
    <w:rsid w:val="00A70E65"/>
    <w:rsid w:val="00A71B99"/>
    <w:rsid w:val="00A7368D"/>
    <w:rsid w:val="00A739D0"/>
    <w:rsid w:val="00A746B4"/>
    <w:rsid w:val="00A74B1E"/>
    <w:rsid w:val="00A74F35"/>
    <w:rsid w:val="00A75075"/>
    <w:rsid w:val="00A75799"/>
    <w:rsid w:val="00A761D4"/>
    <w:rsid w:val="00A76215"/>
    <w:rsid w:val="00A76593"/>
    <w:rsid w:val="00A76E42"/>
    <w:rsid w:val="00A77906"/>
    <w:rsid w:val="00A77CCB"/>
    <w:rsid w:val="00A77E58"/>
    <w:rsid w:val="00A77EC4"/>
    <w:rsid w:val="00A803BE"/>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31E"/>
    <w:rsid w:val="00AA1ED6"/>
    <w:rsid w:val="00AA2F53"/>
    <w:rsid w:val="00AA33DF"/>
    <w:rsid w:val="00AA35B9"/>
    <w:rsid w:val="00AA4904"/>
    <w:rsid w:val="00AA494C"/>
    <w:rsid w:val="00AA51D6"/>
    <w:rsid w:val="00AA5754"/>
    <w:rsid w:val="00AA61A5"/>
    <w:rsid w:val="00AA642E"/>
    <w:rsid w:val="00AA6C8B"/>
    <w:rsid w:val="00AA7D81"/>
    <w:rsid w:val="00AB044F"/>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634"/>
    <w:rsid w:val="00AC2C74"/>
    <w:rsid w:val="00AC2ECD"/>
    <w:rsid w:val="00AC3119"/>
    <w:rsid w:val="00AC3613"/>
    <w:rsid w:val="00AC3D14"/>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430"/>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1DD"/>
    <w:rsid w:val="00AE3E42"/>
    <w:rsid w:val="00AE40E0"/>
    <w:rsid w:val="00AE42B2"/>
    <w:rsid w:val="00AE4784"/>
    <w:rsid w:val="00AE4DBA"/>
    <w:rsid w:val="00AE4F07"/>
    <w:rsid w:val="00AE56B1"/>
    <w:rsid w:val="00AE587A"/>
    <w:rsid w:val="00AE63AB"/>
    <w:rsid w:val="00AE66BB"/>
    <w:rsid w:val="00AE7137"/>
    <w:rsid w:val="00AE7BDB"/>
    <w:rsid w:val="00AF0432"/>
    <w:rsid w:val="00AF0508"/>
    <w:rsid w:val="00AF131E"/>
    <w:rsid w:val="00AF1519"/>
    <w:rsid w:val="00AF163B"/>
    <w:rsid w:val="00AF1C5D"/>
    <w:rsid w:val="00AF1E7B"/>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6653"/>
    <w:rsid w:val="00B0704A"/>
    <w:rsid w:val="00B07B7A"/>
    <w:rsid w:val="00B101E0"/>
    <w:rsid w:val="00B102DB"/>
    <w:rsid w:val="00B10904"/>
    <w:rsid w:val="00B112BB"/>
    <w:rsid w:val="00B112C0"/>
    <w:rsid w:val="00B11496"/>
    <w:rsid w:val="00B130C7"/>
    <w:rsid w:val="00B133D4"/>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34E5"/>
    <w:rsid w:val="00B23AA4"/>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1CDD"/>
    <w:rsid w:val="00B420FF"/>
    <w:rsid w:val="00B43349"/>
    <w:rsid w:val="00B433B7"/>
    <w:rsid w:val="00B43B6F"/>
    <w:rsid w:val="00B45A52"/>
    <w:rsid w:val="00B46175"/>
    <w:rsid w:val="00B46AF1"/>
    <w:rsid w:val="00B507A0"/>
    <w:rsid w:val="00B51144"/>
    <w:rsid w:val="00B5126F"/>
    <w:rsid w:val="00B5173C"/>
    <w:rsid w:val="00B52102"/>
    <w:rsid w:val="00B529A6"/>
    <w:rsid w:val="00B52B76"/>
    <w:rsid w:val="00B53916"/>
    <w:rsid w:val="00B53ECF"/>
    <w:rsid w:val="00B54047"/>
    <w:rsid w:val="00B551B3"/>
    <w:rsid w:val="00B555C1"/>
    <w:rsid w:val="00B55E89"/>
    <w:rsid w:val="00B56936"/>
    <w:rsid w:val="00B609C8"/>
    <w:rsid w:val="00B60CC2"/>
    <w:rsid w:val="00B60D8B"/>
    <w:rsid w:val="00B615DA"/>
    <w:rsid w:val="00B61D26"/>
    <w:rsid w:val="00B62464"/>
    <w:rsid w:val="00B6253B"/>
    <w:rsid w:val="00B62972"/>
    <w:rsid w:val="00B62B00"/>
    <w:rsid w:val="00B6329B"/>
    <w:rsid w:val="00B632E1"/>
    <w:rsid w:val="00B644C3"/>
    <w:rsid w:val="00B64BA9"/>
    <w:rsid w:val="00B664C7"/>
    <w:rsid w:val="00B66E82"/>
    <w:rsid w:val="00B67A08"/>
    <w:rsid w:val="00B70061"/>
    <w:rsid w:val="00B7164E"/>
    <w:rsid w:val="00B719AD"/>
    <w:rsid w:val="00B72F63"/>
    <w:rsid w:val="00B739F6"/>
    <w:rsid w:val="00B74A72"/>
    <w:rsid w:val="00B74B4A"/>
    <w:rsid w:val="00B74E1E"/>
    <w:rsid w:val="00B74EB2"/>
    <w:rsid w:val="00B765B1"/>
    <w:rsid w:val="00B77703"/>
    <w:rsid w:val="00B77D70"/>
    <w:rsid w:val="00B77E97"/>
    <w:rsid w:val="00B81A6C"/>
    <w:rsid w:val="00B82630"/>
    <w:rsid w:val="00B843D9"/>
    <w:rsid w:val="00B8538C"/>
    <w:rsid w:val="00B85688"/>
    <w:rsid w:val="00B85DE5"/>
    <w:rsid w:val="00B8620A"/>
    <w:rsid w:val="00B869D5"/>
    <w:rsid w:val="00B86B0E"/>
    <w:rsid w:val="00B87522"/>
    <w:rsid w:val="00B90737"/>
    <w:rsid w:val="00B90F73"/>
    <w:rsid w:val="00B914B1"/>
    <w:rsid w:val="00B9177C"/>
    <w:rsid w:val="00B92B31"/>
    <w:rsid w:val="00B93377"/>
    <w:rsid w:val="00B93B59"/>
    <w:rsid w:val="00B9406A"/>
    <w:rsid w:val="00B94CD1"/>
    <w:rsid w:val="00B9552E"/>
    <w:rsid w:val="00B96135"/>
    <w:rsid w:val="00B962A5"/>
    <w:rsid w:val="00B96354"/>
    <w:rsid w:val="00B966D4"/>
    <w:rsid w:val="00B969F5"/>
    <w:rsid w:val="00B970D9"/>
    <w:rsid w:val="00B97102"/>
    <w:rsid w:val="00B97180"/>
    <w:rsid w:val="00BA0D16"/>
    <w:rsid w:val="00BA131A"/>
    <w:rsid w:val="00BA203D"/>
    <w:rsid w:val="00BA2280"/>
    <w:rsid w:val="00BA2A08"/>
    <w:rsid w:val="00BA37AA"/>
    <w:rsid w:val="00BA37E0"/>
    <w:rsid w:val="00BA482F"/>
    <w:rsid w:val="00BA56D2"/>
    <w:rsid w:val="00BA76E0"/>
    <w:rsid w:val="00BB09DF"/>
    <w:rsid w:val="00BB2A25"/>
    <w:rsid w:val="00BB2A7E"/>
    <w:rsid w:val="00BB2EE5"/>
    <w:rsid w:val="00BB414A"/>
    <w:rsid w:val="00BB4463"/>
    <w:rsid w:val="00BB51E9"/>
    <w:rsid w:val="00BB7AC5"/>
    <w:rsid w:val="00BC013D"/>
    <w:rsid w:val="00BC06BF"/>
    <w:rsid w:val="00BC0F1A"/>
    <w:rsid w:val="00BC0FDC"/>
    <w:rsid w:val="00BC1271"/>
    <w:rsid w:val="00BC1967"/>
    <w:rsid w:val="00BC1B88"/>
    <w:rsid w:val="00BC2466"/>
    <w:rsid w:val="00BC266C"/>
    <w:rsid w:val="00BC2681"/>
    <w:rsid w:val="00BC29E9"/>
    <w:rsid w:val="00BC3053"/>
    <w:rsid w:val="00BC338A"/>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37AC"/>
    <w:rsid w:val="00BE3D62"/>
    <w:rsid w:val="00BE4599"/>
    <w:rsid w:val="00BE5B0F"/>
    <w:rsid w:val="00BE5E49"/>
    <w:rsid w:val="00BE668A"/>
    <w:rsid w:val="00BE7406"/>
    <w:rsid w:val="00BE7603"/>
    <w:rsid w:val="00BE7D47"/>
    <w:rsid w:val="00BF1596"/>
    <w:rsid w:val="00BF223D"/>
    <w:rsid w:val="00BF2888"/>
    <w:rsid w:val="00BF2BF1"/>
    <w:rsid w:val="00BF2FB5"/>
    <w:rsid w:val="00BF3279"/>
    <w:rsid w:val="00BF3C7F"/>
    <w:rsid w:val="00BF4ACC"/>
    <w:rsid w:val="00BF4F13"/>
    <w:rsid w:val="00BF5835"/>
    <w:rsid w:val="00BF60DA"/>
    <w:rsid w:val="00BF74C7"/>
    <w:rsid w:val="00C00694"/>
    <w:rsid w:val="00C00BD3"/>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5CB1"/>
    <w:rsid w:val="00C201FC"/>
    <w:rsid w:val="00C202DB"/>
    <w:rsid w:val="00C20C98"/>
    <w:rsid w:val="00C21BB4"/>
    <w:rsid w:val="00C228C8"/>
    <w:rsid w:val="00C23725"/>
    <w:rsid w:val="00C237D9"/>
    <w:rsid w:val="00C244DA"/>
    <w:rsid w:val="00C24510"/>
    <w:rsid w:val="00C24E7D"/>
    <w:rsid w:val="00C24EFA"/>
    <w:rsid w:val="00C24F9B"/>
    <w:rsid w:val="00C25E87"/>
    <w:rsid w:val="00C26C3B"/>
    <w:rsid w:val="00C279B5"/>
    <w:rsid w:val="00C27C45"/>
    <w:rsid w:val="00C30260"/>
    <w:rsid w:val="00C30358"/>
    <w:rsid w:val="00C30BA0"/>
    <w:rsid w:val="00C30FE6"/>
    <w:rsid w:val="00C31A38"/>
    <w:rsid w:val="00C32995"/>
    <w:rsid w:val="00C329BF"/>
    <w:rsid w:val="00C3354C"/>
    <w:rsid w:val="00C33CE0"/>
    <w:rsid w:val="00C33F22"/>
    <w:rsid w:val="00C350B8"/>
    <w:rsid w:val="00C35DEA"/>
    <w:rsid w:val="00C36890"/>
    <w:rsid w:val="00C3719D"/>
    <w:rsid w:val="00C40156"/>
    <w:rsid w:val="00C40157"/>
    <w:rsid w:val="00C4086B"/>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93C"/>
    <w:rsid w:val="00C54995"/>
    <w:rsid w:val="00C54D41"/>
    <w:rsid w:val="00C554CF"/>
    <w:rsid w:val="00C5638B"/>
    <w:rsid w:val="00C56D16"/>
    <w:rsid w:val="00C56F50"/>
    <w:rsid w:val="00C57EA6"/>
    <w:rsid w:val="00C6056E"/>
    <w:rsid w:val="00C6071A"/>
    <w:rsid w:val="00C60783"/>
    <w:rsid w:val="00C61714"/>
    <w:rsid w:val="00C62553"/>
    <w:rsid w:val="00C634E7"/>
    <w:rsid w:val="00C64672"/>
    <w:rsid w:val="00C64FD6"/>
    <w:rsid w:val="00C66057"/>
    <w:rsid w:val="00C664DC"/>
    <w:rsid w:val="00C668EC"/>
    <w:rsid w:val="00C66B28"/>
    <w:rsid w:val="00C67775"/>
    <w:rsid w:val="00C6781C"/>
    <w:rsid w:val="00C678F7"/>
    <w:rsid w:val="00C67A43"/>
    <w:rsid w:val="00C67BEA"/>
    <w:rsid w:val="00C67C6D"/>
    <w:rsid w:val="00C70628"/>
    <w:rsid w:val="00C70697"/>
    <w:rsid w:val="00C70C39"/>
    <w:rsid w:val="00C715DB"/>
    <w:rsid w:val="00C718BC"/>
    <w:rsid w:val="00C71D8B"/>
    <w:rsid w:val="00C72735"/>
    <w:rsid w:val="00C72A94"/>
    <w:rsid w:val="00C72B36"/>
    <w:rsid w:val="00C72EF4"/>
    <w:rsid w:val="00C73B8D"/>
    <w:rsid w:val="00C73FF0"/>
    <w:rsid w:val="00C740B7"/>
    <w:rsid w:val="00C7430B"/>
    <w:rsid w:val="00C75D2F"/>
    <w:rsid w:val="00C767BE"/>
    <w:rsid w:val="00C76E3C"/>
    <w:rsid w:val="00C808E9"/>
    <w:rsid w:val="00C81114"/>
    <w:rsid w:val="00C81568"/>
    <w:rsid w:val="00C81861"/>
    <w:rsid w:val="00C81A4A"/>
    <w:rsid w:val="00C82B54"/>
    <w:rsid w:val="00C82B79"/>
    <w:rsid w:val="00C82BB0"/>
    <w:rsid w:val="00C83147"/>
    <w:rsid w:val="00C83DFE"/>
    <w:rsid w:val="00C844A2"/>
    <w:rsid w:val="00C84584"/>
    <w:rsid w:val="00C84B86"/>
    <w:rsid w:val="00C8500D"/>
    <w:rsid w:val="00C874E6"/>
    <w:rsid w:val="00C8786D"/>
    <w:rsid w:val="00C87EE9"/>
    <w:rsid w:val="00C9027A"/>
    <w:rsid w:val="00C9068E"/>
    <w:rsid w:val="00C90B8D"/>
    <w:rsid w:val="00C92603"/>
    <w:rsid w:val="00C92697"/>
    <w:rsid w:val="00C92C2F"/>
    <w:rsid w:val="00C92D38"/>
    <w:rsid w:val="00C93599"/>
    <w:rsid w:val="00C93BAE"/>
    <w:rsid w:val="00C93C4B"/>
    <w:rsid w:val="00C944AB"/>
    <w:rsid w:val="00C953E0"/>
    <w:rsid w:val="00C95B40"/>
    <w:rsid w:val="00C9620D"/>
    <w:rsid w:val="00C96779"/>
    <w:rsid w:val="00C97C89"/>
    <w:rsid w:val="00C97D16"/>
    <w:rsid w:val="00CA03E0"/>
    <w:rsid w:val="00CA155D"/>
    <w:rsid w:val="00CA1ED8"/>
    <w:rsid w:val="00CA2483"/>
    <w:rsid w:val="00CA2D46"/>
    <w:rsid w:val="00CA33F2"/>
    <w:rsid w:val="00CA37D6"/>
    <w:rsid w:val="00CA408E"/>
    <w:rsid w:val="00CA4B4B"/>
    <w:rsid w:val="00CA4F4B"/>
    <w:rsid w:val="00CA6401"/>
    <w:rsid w:val="00CA6B9A"/>
    <w:rsid w:val="00CA771D"/>
    <w:rsid w:val="00CB00AD"/>
    <w:rsid w:val="00CB0CAB"/>
    <w:rsid w:val="00CB0EA6"/>
    <w:rsid w:val="00CB1302"/>
    <w:rsid w:val="00CB1736"/>
    <w:rsid w:val="00CB17D6"/>
    <w:rsid w:val="00CB1F63"/>
    <w:rsid w:val="00CB23D2"/>
    <w:rsid w:val="00CB3AAD"/>
    <w:rsid w:val="00CB4738"/>
    <w:rsid w:val="00CB47B8"/>
    <w:rsid w:val="00CB568E"/>
    <w:rsid w:val="00CB7170"/>
    <w:rsid w:val="00CB71BD"/>
    <w:rsid w:val="00CB799E"/>
    <w:rsid w:val="00CB7ADF"/>
    <w:rsid w:val="00CC03D0"/>
    <w:rsid w:val="00CC040E"/>
    <w:rsid w:val="00CC1040"/>
    <w:rsid w:val="00CC111F"/>
    <w:rsid w:val="00CC1BF7"/>
    <w:rsid w:val="00CC2011"/>
    <w:rsid w:val="00CC281C"/>
    <w:rsid w:val="00CC3EA0"/>
    <w:rsid w:val="00CC4522"/>
    <w:rsid w:val="00CC4601"/>
    <w:rsid w:val="00CC4677"/>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2F63"/>
    <w:rsid w:val="00CE330F"/>
    <w:rsid w:val="00CE33C5"/>
    <w:rsid w:val="00CE409B"/>
    <w:rsid w:val="00CE440C"/>
    <w:rsid w:val="00CE4EBA"/>
    <w:rsid w:val="00CE7196"/>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0AC1"/>
    <w:rsid w:val="00D00F57"/>
    <w:rsid w:val="00D014FD"/>
    <w:rsid w:val="00D0182F"/>
    <w:rsid w:val="00D02520"/>
    <w:rsid w:val="00D02921"/>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18"/>
    <w:rsid w:val="00D157F9"/>
    <w:rsid w:val="00D158F5"/>
    <w:rsid w:val="00D15FF9"/>
    <w:rsid w:val="00D1617E"/>
    <w:rsid w:val="00D171B4"/>
    <w:rsid w:val="00D17BDF"/>
    <w:rsid w:val="00D20735"/>
    <w:rsid w:val="00D2108B"/>
    <w:rsid w:val="00D211A2"/>
    <w:rsid w:val="00D22127"/>
    <w:rsid w:val="00D2232E"/>
    <w:rsid w:val="00D2339F"/>
    <w:rsid w:val="00D239A7"/>
    <w:rsid w:val="00D23E78"/>
    <w:rsid w:val="00D23F47"/>
    <w:rsid w:val="00D2454F"/>
    <w:rsid w:val="00D25216"/>
    <w:rsid w:val="00D2531E"/>
    <w:rsid w:val="00D25C57"/>
    <w:rsid w:val="00D30AD2"/>
    <w:rsid w:val="00D317F0"/>
    <w:rsid w:val="00D31AE5"/>
    <w:rsid w:val="00D32631"/>
    <w:rsid w:val="00D32F30"/>
    <w:rsid w:val="00D34123"/>
    <w:rsid w:val="00D344A2"/>
    <w:rsid w:val="00D34BA6"/>
    <w:rsid w:val="00D360EF"/>
    <w:rsid w:val="00D36E71"/>
    <w:rsid w:val="00D37BCF"/>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10C"/>
    <w:rsid w:val="00D4741D"/>
    <w:rsid w:val="00D47650"/>
    <w:rsid w:val="00D4769D"/>
    <w:rsid w:val="00D500A1"/>
    <w:rsid w:val="00D502E9"/>
    <w:rsid w:val="00D50DD7"/>
    <w:rsid w:val="00D50F33"/>
    <w:rsid w:val="00D51873"/>
    <w:rsid w:val="00D52C36"/>
    <w:rsid w:val="00D530A2"/>
    <w:rsid w:val="00D546FF"/>
    <w:rsid w:val="00D54D7D"/>
    <w:rsid w:val="00D55AD5"/>
    <w:rsid w:val="00D5661C"/>
    <w:rsid w:val="00D57144"/>
    <w:rsid w:val="00D57652"/>
    <w:rsid w:val="00D576CA"/>
    <w:rsid w:val="00D57B81"/>
    <w:rsid w:val="00D60783"/>
    <w:rsid w:val="00D60DC0"/>
    <w:rsid w:val="00D61AF5"/>
    <w:rsid w:val="00D61FB1"/>
    <w:rsid w:val="00D631E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7407"/>
    <w:rsid w:val="00D774AE"/>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982"/>
    <w:rsid w:val="00D944AD"/>
    <w:rsid w:val="00D9453C"/>
    <w:rsid w:val="00D95444"/>
    <w:rsid w:val="00D9597E"/>
    <w:rsid w:val="00D95C19"/>
    <w:rsid w:val="00D972E3"/>
    <w:rsid w:val="00D9758F"/>
    <w:rsid w:val="00D97590"/>
    <w:rsid w:val="00DA0D4E"/>
    <w:rsid w:val="00DA0FDC"/>
    <w:rsid w:val="00DA1684"/>
    <w:rsid w:val="00DA199C"/>
    <w:rsid w:val="00DA1B30"/>
    <w:rsid w:val="00DA2035"/>
    <w:rsid w:val="00DA2FE4"/>
    <w:rsid w:val="00DA305E"/>
    <w:rsid w:val="00DA3669"/>
    <w:rsid w:val="00DA45C0"/>
    <w:rsid w:val="00DA4C4F"/>
    <w:rsid w:val="00DA5417"/>
    <w:rsid w:val="00DA5432"/>
    <w:rsid w:val="00DA56E8"/>
    <w:rsid w:val="00DA6DC8"/>
    <w:rsid w:val="00DB03D2"/>
    <w:rsid w:val="00DB0653"/>
    <w:rsid w:val="00DB078B"/>
    <w:rsid w:val="00DB0A9F"/>
    <w:rsid w:val="00DB1361"/>
    <w:rsid w:val="00DB1EB0"/>
    <w:rsid w:val="00DB2091"/>
    <w:rsid w:val="00DB2D12"/>
    <w:rsid w:val="00DB3185"/>
    <w:rsid w:val="00DB377D"/>
    <w:rsid w:val="00DB3FD0"/>
    <w:rsid w:val="00DB404D"/>
    <w:rsid w:val="00DB463C"/>
    <w:rsid w:val="00DB5F1F"/>
    <w:rsid w:val="00DB6874"/>
    <w:rsid w:val="00DB6DB1"/>
    <w:rsid w:val="00DB74AC"/>
    <w:rsid w:val="00DB7652"/>
    <w:rsid w:val="00DB7825"/>
    <w:rsid w:val="00DB7F51"/>
    <w:rsid w:val="00DC09A5"/>
    <w:rsid w:val="00DC0F09"/>
    <w:rsid w:val="00DC120C"/>
    <w:rsid w:val="00DC26DD"/>
    <w:rsid w:val="00DC2CB7"/>
    <w:rsid w:val="00DC2D36"/>
    <w:rsid w:val="00DC2D88"/>
    <w:rsid w:val="00DC3113"/>
    <w:rsid w:val="00DC3EAA"/>
    <w:rsid w:val="00DC489D"/>
    <w:rsid w:val="00DC4BFA"/>
    <w:rsid w:val="00DC4CE4"/>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7BD"/>
    <w:rsid w:val="00DF7D1B"/>
    <w:rsid w:val="00E003EA"/>
    <w:rsid w:val="00E0059D"/>
    <w:rsid w:val="00E01016"/>
    <w:rsid w:val="00E01525"/>
    <w:rsid w:val="00E018A0"/>
    <w:rsid w:val="00E01A8F"/>
    <w:rsid w:val="00E02DD1"/>
    <w:rsid w:val="00E032F2"/>
    <w:rsid w:val="00E0393B"/>
    <w:rsid w:val="00E043FD"/>
    <w:rsid w:val="00E0461E"/>
    <w:rsid w:val="00E0526E"/>
    <w:rsid w:val="00E054DD"/>
    <w:rsid w:val="00E05F2B"/>
    <w:rsid w:val="00E06036"/>
    <w:rsid w:val="00E062EF"/>
    <w:rsid w:val="00E06CA4"/>
    <w:rsid w:val="00E06D30"/>
    <w:rsid w:val="00E0749F"/>
    <w:rsid w:val="00E07909"/>
    <w:rsid w:val="00E07A51"/>
    <w:rsid w:val="00E105A6"/>
    <w:rsid w:val="00E110E7"/>
    <w:rsid w:val="00E113AA"/>
    <w:rsid w:val="00E1148A"/>
    <w:rsid w:val="00E116FB"/>
    <w:rsid w:val="00E11736"/>
    <w:rsid w:val="00E11B20"/>
    <w:rsid w:val="00E11BC6"/>
    <w:rsid w:val="00E11DCC"/>
    <w:rsid w:val="00E11F0E"/>
    <w:rsid w:val="00E13731"/>
    <w:rsid w:val="00E14DFB"/>
    <w:rsid w:val="00E151B0"/>
    <w:rsid w:val="00E159CB"/>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4373"/>
    <w:rsid w:val="00E247E3"/>
    <w:rsid w:val="00E25748"/>
    <w:rsid w:val="00E25786"/>
    <w:rsid w:val="00E2682A"/>
    <w:rsid w:val="00E27A2F"/>
    <w:rsid w:val="00E300FF"/>
    <w:rsid w:val="00E30B5A"/>
    <w:rsid w:val="00E30BB9"/>
    <w:rsid w:val="00E3123D"/>
    <w:rsid w:val="00E31461"/>
    <w:rsid w:val="00E31859"/>
    <w:rsid w:val="00E31D43"/>
    <w:rsid w:val="00E32608"/>
    <w:rsid w:val="00E33190"/>
    <w:rsid w:val="00E33452"/>
    <w:rsid w:val="00E34188"/>
    <w:rsid w:val="00E34223"/>
    <w:rsid w:val="00E34B6E"/>
    <w:rsid w:val="00E34D5F"/>
    <w:rsid w:val="00E35559"/>
    <w:rsid w:val="00E3581C"/>
    <w:rsid w:val="00E35A58"/>
    <w:rsid w:val="00E35ABC"/>
    <w:rsid w:val="00E3723A"/>
    <w:rsid w:val="00E37824"/>
    <w:rsid w:val="00E37860"/>
    <w:rsid w:val="00E37E68"/>
    <w:rsid w:val="00E40015"/>
    <w:rsid w:val="00E4038F"/>
    <w:rsid w:val="00E4061B"/>
    <w:rsid w:val="00E42212"/>
    <w:rsid w:val="00E42516"/>
    <w:rsid w:val="00E426A8"/>
    <w:rsid w:val="00E42D73"/>
    <w:rsid w:val="00E432A2"/>
    <w:rsid w:val="00E434B5"/>
    <w:rsid w:val="00E43D6A"/>
    <w:rsid w:val="00E446F1"/>
    <w:rsid w:val="00E452F2"/>
    <w:rsid w:val="00E4552F"/>
    <w:rsid w:val="00E45A85"/>
    <w:rsid w:val="00E45E74"/>
    <w:rsid w:val="00E46886"/>
    <w:rsid w:val="00E46A57"/>
    <w:rsid w:val="00E477D0"/>
    <w:rsid w:val="00E47A41"/>
    <w:rsid w:val="00E47AEF"/>
    <w:rsid w:val="00E51639"/>
    <w:rsid w:val="00E51E60"/>
    <w:rsid w:val="00E5261F"/>
    <w:rsid w:val="00E53590"/>
    <w:rsid w:val="00E53B75"/>
    <w:rsid w:val="00E54B62"/>
    <w:rsid w:val="00E54E3B"/>
    <w:rsid w:val="00E54FE6"/>
    <w:rsid w:val="00E5524C"/>
    <w:rsid w:val="00E569E6"/>
    <w:rsid w:val="00E57565"/>
    <w:rsid w:val="00E6011E"/>
    <w:rsid w:val="00E61D41"/>
    <w:rsid w:val="00E623F4"/>
    <w:rsid w:val="00E63838"/>
    <w:rsid w:val="00E63A6C"/>
    <w:rsid w:val="00E63E74"/>
    <w:rsid w:val="00E64434"/>
    <w:rsid w:val="00E65C27"/>
    <w:rsid w:val="00E66210"/>
    <w:rsid w:val="00E66CBA"/>
    <w:rsid w:val="00E6749B"/>
    <w:rsid w:val="00E67C51"/>
    <w:rsid w:val="00E70446"/>
    <w:rsid w:val="00E716BF"/>
    <w:rsid w:val="00E7278F"/>
    <w:rsid w:val="00E72EFC"/>
    <w:rsid w:val="00E7349C"/>
    <w:rsid w:val="00E735BB"/>
    <w:rsid w:val="00E73A73"/>
    <w:rsid w:val="00E7418E"/>
    <w:rsid w:val="00E74715"/>
    <w:rsid w:val="00E75792"/>
    <w:rsid w:val="00E758EC"/>
    <w:rsid w:val="00E7772B"/>
    <w:rsid w:val="00E7774E"/>
    <w:rsid w:val="00E7779B"/>
    <w:rsid w:val="00E7788C"/>
    <w:rsid w:val="00E804E8"/>
    <w:rsid w:val="00E80BFF"/>
    <w:rsid w:val="00E80C06"/>
    <w:rsid w:val="00E81D96"/>
    <w:rsid w:val="00E8234C"/>
    <w:rsid w:val="00E82640"/>
    <w:rsid w:val="00E82BAF"/>
    <w:rsid w:val="00E83AA9"/>
    <w:rsid w:val="00E85928"/>
    <w:rsid w:val="00E867FB"/>
    <w:rsid w:val="00E87704"/>
    <w:rsid w:val="00E87822"/>
    <w:rsid w:val="00E90395"/>
    <w:rsid w:val="00E90E49"/>
    <w:rsid w:val="00E91070"/>
    <w:rsid w:val="00E91341"/>
    <w:rsid w:val="00E917F9"/>
    <w:rsid w:val="00E92031"/>
    <w:rsid w:val="00E9291C"/>
    <w:rsid w:val="00E936CE"/>
    <w:rsid w:val="00E939CC"/>
    <w:rsid w:val="00E93FFE"/>
    <w:rsid w:val="00E941EB"/>
    <w:rsid w:val="00E941F2"/>
    <w:rsid w:val="00E94244"/>
    <w:rsid w:val="00E94341"/>
    <w:rsid w:val="00E94A68"/>
    <w:rsid w:val="00E94F8A"/>
    <w:rsid w:val="00E95EC3"/>
    <w:rsid w:val="00E96B19"/>
    <w:rsid w:val="00E97663"/>
    <w:rsid w:val="00EA14AA"/>
    <w:rsid w:val="00EA22DB"/>
    <w:rsid w:val="00EA3A1A"/>
    <w:rsid w:val="00EA3BC7"/>
    <w:rsid w:val="00EA4275"/>
    <w:rsid w:val="00EA5E94"/>
    <w:rsid w:val="00EA6725"/>
    <w:rsid w:val="00EA7494"/>
    <w:rsid w:val="00EA7A41"/>
    <w:rsid w:val="00EB077B"/>
    <w:rsid w:val="00EB32A1"/>
    <w:rsid w:val="00EB3C82"/>
    <w:rsid w:val="00EB46B1"/>
    <w:rsid w:val="00EB4AB2"/>
    <w:rsid w:val="00EB4EA2"/>
    <w:rsid w:val="00EB4EF4"/>
    <w:rsid w:val="00EB4F6C"/>
    <w:rsid w:val="00EB50BE"/>
    <w:rsid w:val="00EB6317"/>
    <w:rsid w:val="00EB72AD"/>
    <w:rsid w:val="00EC07C1"/>
    <w:rsid w:val="00EC08EA"/>
    <w:rsid w:val="00EC109F"/>
    <w:rsid w:val="00EC27C6"/>
    <w:rsid w:val="00EC30E6"/>
    <w:rsid w:val="00EC4207"/>
    <w:rsid w:val="00EC4CEC"/>
    <w:rsid w:val="00EC5653"/>
    <w:rsid w:val="00EC5671"/>
    <w:rsid w:val="00EC5A38"/>
    <w:rsid w:val="00EC6082"/>
    <w:rsid w:val="00EC6F61"/>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685"/>
    <w:rsid w:val="00EE49B5"/>
    <w:rsid w:val="00EF14DB"/>
    <w:rsid w:val="00EF18FE"/>
    <w:rsid w:val="00EF2322"/>
    <w:rsid w:val="00EF279B"/>
    <w:rsid w:val="00EF27D9"/>
    <w:rsid w:val="00EF2E16"/>
    <w:rsid w:val="00EF456C"/>
    <w:rsid w:val="00EF47C0"/>
    <w:rsid w:val="00EF4BE7"/>
    <w:rsid w:val="00EF5787"/>
    <w:rsid w:val="00EF5C64"/>
    <w:rsid w:val="00EF60D0"/>
    <w:rsid w:val="00EF6321"/>
    <w:rsid w:val="00EF718B"/>
    <w:rsid w:val="00EF7880"/>
    <w:rsid w:val="00EF7957"/>
    <w:rsid w:val="00EF7C88"/>
    <w:rsid w:val="00EF7EFF"/>
    <w:rsid w:val="00F00645"/>
    <w:rsid w:val="00F016C4"/>
    <w:rsid w:val="00F01760"/>
    <w:rsid w:val="00F02098"/>
    <w:rsid w:val="00F03DD8"/>
    <w:rsid w:val="00F04560"/>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2A31"/>
    <w:rsid w:val="00F13913"/>
    <w:rsid w:val="00F13BFB"/>
    <w:rsid w:val="00F13CE9"/>
    <w:rsid w:val="00F146D7"/>
    <w:rsid w:val="00F14C1E"/>
    <w:rsid w:val="00F1532A"/>
    <w:rsid w:val="00F154F8"/>
    <w:rsid w:val="00F157CD"/>
    <w:rsid w:val="00F15994"/>
    <w:rsid w:val="00F15FA5"/>
    <w:rsid w:val="00F16CDF"/>
    <w:rsid w:val="00F17172"/>
    <w:rsid w:val="00F17716"/>
    <w:rsid w:val="00F17892"/>
    <w:rsid w:val="00F17B84"/>
    <w:rsid w:val="00F2081A"/>
    <w:rsid w:val="00F209B7"/>
    <w:rsid w:val="00F210F2"/>
    <w:rsid w:val="00F211F8"/>
    <w:rsid w:val="00F213C5"/>
    <w:rsid w:val="00F2146B"/>
    <w:rsid w:val="00F21604"/>
    <w:rsid w:val="00F21721"/>
    <w:rsid w:val="00F21C72"/>
    <w:rsid w:val="00F228D7"/>
    <w:rsid w:val="00F22D23"/>
    <w:rsid w:val="00F2376F"/>
    <w:rsid w:val="00F243D8"/>
    <w:rsid w:val="00F247D7"/>
    <w:rsid w:val="00F25923"/>
    <w:rsid w:val="00F2651C"/>
    <w:rsid w:val="00F2685D"/>
    <w:rsid w:val="00F2742A"/>
    <w:rsid w:val="00F27559"/>
    <w:rsid w:val="00F27EBC"/>
    <w:rsid w:val="00F3002A"/>
    <w:rsid w:val="00F30099"/>
    <w:rsid w:val="00F301F6"/>
    <w:rsid w:val="00F303DD"/>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1FF6"/>
    <w:rsid w:val="00F42CF5"/>
    <w:rsid w:val="00F43092"/>
    <w:rsid w:val="00F45461"/>
    <w:rsid w:val="00F47068"/>
    <w:rsid w:val="00F4766C"/>
    <w:rsid w:val="00F47BDF"/>
    <w:rsid w:val="00F5060E"/>
    <w:rsid w:val="00F507D1"/>
    <w:rsid w:val="00F519CE"/>
    <w:rsid w:val="00F51ADA"/>
    <w:rsid w:val="00F51BBB"/>
    <w:rsid w:val="00F5252C"/>
    <w:rsid w:val="00F527ED"/>
    <w:rsid w:val="00F53384"/>
    <w:rsid w:val="00F538CC"/>
    <w:rsid w:val="00F53F58"/>
    <w:rsid w:val="00F54231"/>
    <w:rsid w:val="00F54328"/>
    <w:rsid w:val="00F550D9"/>
    <w:rsid w:val="00F559A5"/>
    <w:rsid w:val="00F559B3"/>
    <w:rsid w:val="00F56007"/>
    <w:rsid w:val="00F5611D"/>
    <w:rsid w:val="00F56469"/>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F69"/>
    <w:rsid w:val="00F728E1"/>
    <w:rsid w:val="00F72AFA"/>
    <w:rsid w:val="00F72B72"/>
    <w:rsid w:val="00F72B7D"/>
    <w:rsid w:val="00F72F18"/>
    <w:rsid w:val="00F73D41"/>
    <w:rsid w:val="00F74440"/>
    <w:rsid w:val="00F7465A"/>
    <w:rsid w:val="00F74BB9"/>
    <w:rsid w:val="00F74E1A"/>
    <w:rsid w:val="00F74F4F"/>
    <w:rsid w:val="00F74FC5"/>
    <w:rsid w:val="00F7506A"/>
    <w:rsid w:val="00F751FA"/>
    <w:rsid w:val="00F75496"/>
    <w:rsid w:val="00F75582"/>
    <w:rsid w:val="00F76357"/>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9056A"/>
    <w:rsid w:val="00F90612"/>
    <w:rsid w:val="00F90F8D"/>
    <w:rsid w:val="00F91986"/>
    <w:rsid w:val="00F9275F"/>
    <w:rsid w:val="00F92782"/>
    <w:rsid w:val="00F93AA9"/>
    <w:rsid w:val="00F93E12"/>
    <w:rsid w:val="00F9471D"/>
    <w:rsid w:val="00F94768"/>
    <w:rsid w:val="00F94DA5"/>
    <w:rsid w:val="00F965DA"/>
    <w:rsid w:val="00F96985"/>
    <w:rsid w:val="00F96CAE"/>
    <w:rsid w:val="00F97838"/>
    <w:rsid w:val="00F97F9A"/>
    <w:rsid w:val="00FA0D1E"/>
    <w:rsid w:val="00FA18CB"/>
    <w:rsid w:val="00FA1B3F"/>
    <w:rsid w:val="00FA1C4C"/>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1F21"/>
    <w:rsid w:val="00FB2228"/>
    <w:rsid w:val="00FB248A"/>
    <w:rsid w:val="00FB24F0"/>
    <w:rsid w:val="00FB3F13"/>
    <w:rsid w:val="00FB4144"/>
    <w:rsid w:val="00FB4C80"/>
    <w:rsid w:val="00FB4F24"/>
    <w:rsid w:val="00FB52C6"/>
    <w:rsid w:val="00FB5DF8"/>
    <w:rsid w:val="00FB6136"/>
    <w:rsid w:val="00FB6520"/>
    <w:rsid w:val="00FB6742"/>
    <w:rsid w:val="00FB6A6A"/>
    <w:rsid w:val="00FC0062"/>
    <w:rsid w:val="00FC0BDF"/>
    <w:rsid w:val="00FC10AC"/>
    <w:rsid w:val="00FC12ED"/>
    <w:rsid w:val="00FC19CD"/>
    <w:rsid w:val="00FC21FA"/>
    <w:rsid w:val="00FC4594"/>
    <w:rsid w:val="00FC48C3"/>
    <w:rsid w:val="00FC49E6"/>
    <w:rsid w:val="00FC57AA"/>
    <w:rsid w:val="00FC59D1"/>
    <w:rsid w:val="00FC6476"/>
    <w:rsid w:val="00FC6E7A"/>
    <w:rsid w:val="00FC7429"/>
    <w:rsid w:val="00FD07F6"/>
    <w:rsid w:val="00FD0E8C"/>
    <w:rsid w:val="00FD16DD"/>
    <w:rsid w:val="00FD1999"/>
    <w:rsid w:val="00FD19EB"/>
    <w:rsid w:val="00FD1BE3"/>
    <w:rsid w:val="00FD1E81"/>
    <w:rsid w:val="00FD1EC8"/>
    <w:rsid w:val="00FD2047"/>
    <w:rsid w:val="00FD21BE"/>
    <w:rsid w:val="00FD2692"/>
    <w:rsid w:val="00FD2F3B"/>
    <w:rsid w:val="00FD36E1"/>
    <w:rsid w:val="00FD42CC"/>
    <w:rsid w:val="00FD47ED"/>
    <w:rsid w:val="00FD48D7"/>
    <w:rsid w:val="00FD4C23"/>
    <w:rsid w:val="00FD4C8F"/>
    <w:rsid w:val="00FD5701"/>
    <w:rsid w:val="00FD689B"/>
    <w:rsid w:val="00FD74DB"/>
    <w:rsid w:val="00FD7660"/>
    <w:rsid w:val="00FE0655"/>
    <w:rsid w:val="00FE08D3"/>
    <w:rsid w:val="00FE09F1"/>
    <w:rsid w:val="00FE0E12"/>
    <w:rsid w:val="00FE2365"/>
    <w:rsid w:val="00FE2EA1"/>
    <w:rsid w:val="00FE37D7"/>
    <w:rsid w:val="00FE3827"/>
    <w:rsid w:val="00FE464A"/>
    <w:rsid w:val="00FE4C7B"/>
    <w:rsid w:val="00FE51BD"/>
    <w:rsid w:val="00FE5444"/>
    <w:rsid w:val="00FE5A81"/>
    <w:rsid w:val="00FE6593"/>
    <w:rsid w:val="00FE7336"/>
    <w:rsid w:val="00FE787C"/>
    <w:rsid w:val="00FF1053"/>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5BF7"/>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link w:val="41"/>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1">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2">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3">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3"/>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4">
    <w:name w:val="List 2"/>
    <w:basedOn w:val="a7"/>
    <w:rsid w:val="00910A74"/>
    <w:pPr>
      <w:ind w:left="851"/>
    </w:pPr>
  </w:style>
  <w:style w:type="paragraph" w:styleId="31">
    <w:name w:val="List 3"/>
    <w:basedOn w:val="24"/>
    <w:rsid w:val="00910A74"/>
    <w:pPr>
      <w:ind w:left="1135"/>
    </w:pPr>
  </w:style>
  <w:style w:type="paragraph" w:styleId="42">
    <w:name w:val="List 4"/>
    <w:basedOn w:val="31"/>
    <w:rsid w:val="00910A74"/>
    <w:pPr>
      <w:ind w:left="1418"/>
    </w:pPr>
  </w:style>
  <w:style w:type="paragraph" w:styleId="51">
    <w:name w:val="List 5"/>
    <w:basedOn w:val="42"/>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uiPriority w:val="99"/>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4"/>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2"/>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uiPriority w:val="34"/>
    <w:qFormat/>
    <w:locked/>
    <w:rsid w:val="004A5819"/>
    <w:rPr>
      <w:rFonts w:ascii="Times New Roman" w:eastAsia="宋体" w:hAnsi="Times New Roman" w:cs="Times New Roman"/>
    </w:rPr>
  </w:style>
  <w:style w:type="character" w:customStyle="1" w:styleId="af6">
    <w:name w:val="批注文字 字符"/>
    <w:link w:val="af5"/>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rsid w:val="008B0742"/>
    <w:rPr>
      <w:rFonts w:ascii="Arial" w:hAnsi="Arial" w:cs="Arial"/>
      <w:sz w:val="24"/>
      <w:szCs w:val="24"/>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1"/>
    <w:link w:val="2"/>
    <w:rsid w:val="00766306"/>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170035">
      <w:bodyDiv w:val="1"/>
      <w:marLeft w:val="0"/>
      <w:marRight w:val="0"/>
      <w:marTop w:val="0"/>
      <w:marBottom w:val="0"/>
      <w:divBdr>
        <w:top w:val="none" w:sz="0" w:space="0" w:color="auto"/>
        <w:left w:val="none" w:sz="0" w:space="0" w:color="auto"/>
        <w:bottom w:val="none" w:sz="0" w:space="0" w:color="auto"/>
        <w:right w:val="none" w:sz="0" w:space="0" w:color="auto"/>
      </w:divBdr>
    </w:div>
    <w:div w:id="513422104">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01713815">
      <w:bodyDiv w:val="1"/>
      <w:marLeft w:val="0"/>
      <w:marRight w:val="0"/>
      <w:marTop w:val="0"/>
      <w:marBottom w:val="0"/>
      <w:divBdr>
        <w:top w:val="none" w:sz="0" w:space="0" w:color="auto"/>
        <w:left w:val="none" w:sz="0" w:space="0" w:color="auto"/>
        <w:bottom w:val="none" w:sz="0" w:space="0" w:color="auto"/>
        <w:right w:val="none" w:sz="0" w:space="0" w:color="auto"/>
      </w:divBdr>
    </w:div>
    <w:div w:id="979531957">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05786580">
      <w:bodyDiv w:val="1"/>
      <w:marLeft w:val="0"/>
      <w:marRight w:val="0"/>
      <w:marTop w:val="0"/>
      <w:marBottom w:val="0"/>
      <w:divBdr>
        <w:top w:val="none" w:sz="0" w:space="0" w:color="auto"/>
        <w:left w:val="none" w:sz="0" w:space="0" w:color="auto"/>
        <w:bottom w:val="none" w:sz="0" w:space="0" w:color="auto"/>
        <w:right w:val="none" w:sz="0" w:space="0" w:color="auto"/>
      </w:divBdr>
    </w:div>
    <w:div w:id="1112822669">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13</TotalTime>
  <Pages>5</Pages>
  <Words>2220</Words>
  <Characters>12659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OPPO</cp:lastModifiedBy>
  <cp:revision>3</cp:revision>
  <cp:lastPrinted>2008-01-31T00:09:00Z</cp:lastPrinted>
  <dcterms:created xsi:type="dcterms:W3CDTF">2025-08-15T02:44:00Z</dcterms:created>
  <dcterms:modified xsi:type="dcterms:W3CDTF">2025-08-15T03:10:00Z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